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CD749">
      <w:pPr>
        <w:ind w:firstLine="1470" w:firstLineChars="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高频电灼仪参数</w:t>
      </w:r>
    </w:p>
    <w:tbl>
      <w:tblPr>
        <w:tblStyle w:val="2"/>
        <w:tblpPr w:leftFromText="180" w:rightFromText="180" w:vertAnchor="text" w:horzAnchor="page" w:tblpX="1147" w:tblpY="1653"/>
        <w:tblOverlap w:val="never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9"/>
      </w:tblGrid>
      <w:tr w14:paraId="5B3F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9550B">
            <w:pPr>
              <w:pStyle w:val="4"/>
              <w:spacing w:line="6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▲1.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工作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频率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高频波形为正弦波，频率分为两档1MHz、2MHz，误差±5%</w:t>
            </w:r>
          </w:p>
        </w:tc>
      </w:tr>
      <w:tr w14:paraId="7B5D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52C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▲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额定输出功率：</w:t>
            </w:r>
          </w:p>
          <w:p w14:paraId="4F64BF2A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a)1MHz功率输出分12级，调节范围0W～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5W，误差±15%。</w:t>
            </w:r>
          </w:p>
          <w:p w14:paraId="5D14342B">
            <w:pPr>
              <w:pStyle w:val="4"/>
              <w:spacing w:line="6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b) 2MHz功率输出分12级，调节范围0W～10W，误差±15%。</w:t>
            </w:r>
          </w:p>
        </w:tc>
      </w:tr>
      <w:tr w14:paraId="50FC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F5BB4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电源的适应性：电源电压在额定值±10%波动时，电灼仪输出功率变化应不大于额定电压输出的±15％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；</w:t>
            </w:r>
          </w:p>
        </w:tc>
      </w:tr>
      <w:tr w14:paraId="268F8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40E29B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.输出指示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装置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电灼仪有屏幕显示输出指示装置，在输出电路被激励时可向操作者提供可见指示信号</w:t>
            </w:r>
          </w:p>
        </w:tc>
      </w:tr>
      <w:tr w14:paraId="0B0BA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1AAC30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.输出电压：最大输出电压峰峰值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不超过650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Vpp</w:t>
            </w:r>
          </w:p>
        </w:tc>
      </w:tr>
      <w:tr w14:paraId="11954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F64FC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.功率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持续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时间：功率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持续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时间调节范围50 ms～900 ms，级差50ms，误差±10%；</w:t>
            </w:r>
          </w:p>
        </w:tc>
      </w:tr>
      <w:tr w14:paraId="419E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AAE934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7.工作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间歇时间：间歇时间七档可调，可设定间歇时间为：0.5 s、1.0 s、1.5 s、2 s、2.5 s、3 s、3.5 s的停顿时间，误差±10％</w:t>
            </w:r>
          </w:p>
        </w:tc>
      </w:tr>
      <w:tr w14:paraId="129F1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89E163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.负压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强度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：负压输出分3级，调节范围-50kPa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-55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kPa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-60kPa，误差±15%</w:t>
            </w:r>
          </w:p>
        </w:tc>
      </w:tr>
      <w:tr w14:paraId="7C6C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D6F62"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.步进电机伸出长度：步进电机伸出长度设定范围为0.4 mm～4.0 mm，步进值为0.2mm，误差±10%；</w:t>
            </w:r>
          </w:p>
        </w:tc>
      </w:tr>
      <w:tr w14:paraId="3A4D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5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D22DC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待机噪声：电灼仪在待机状态下的噪声不大于60dB（A）。</w:t>
            </w:r>
          </w:p>
        </w:tc>
      </w:tr>
    </w:tbl>
    <w:p w14:paraId="68CB5339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562A28"/>
    <w:rsid w:val="4756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2025-02-14T10:57:00Z</dcterms:created>
  <dc:creator>罗宏</dc:creator>
  <cp:lastModifiedBy>罗宏</cp:lastModifiedBy>
  <dcterms:modified xsi:type="dcterms:W3CDTF">2025-02-14T10:58:43Z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76C2885E01C74CB0B713B1460043F6B1_11</vt:lpwstr>
  </property>
  <property fmtid="{D5CDD505-2E9C-101B-9397-08002B2CF9AE}" pid="4" name="KSOTemplateDocerSaveRecord">
    <vt:lpwstr>eyJoZGlkIjoiZTA1YzQ3MGU1YmM4YmMyMTJmNjhlM2E0NjA0YTczZTQiLCJ1c2VySWQiOiIyMjcwNzA5ODYifQ==</vt:lpwstr>
  </property>
</Properties>
</file>