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0FAB2D5">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9B1C93C">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药框清洗机</w:t>
            </w:r>
          </w:p>
        </w:tc>
        <w:tc>
          <w:tcPr>
            <w:tcW w:w="1543" w:type="dxa"/>
            <w:vAlign w:val="center"/>
          </w:tcPr>
          <w:p w14:paraId="0036B2B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0D15CEF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0C174A06">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w:t>
            </w:r>
          </w:p>
        </w:tc>
        <w:tc>
          <w:tcPr>
            <w:tcW w:w="1543" w:type="dxa"/>
            <w:vAlign w:val="center"/>
          </w:tcPr>
          <w:p w14:paraId="77AB08BA">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6ECC00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0CD92C99">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30</w:t>
            </w:r>
          </w:p>
        </w:tc>
        <w:tc>
          <w:tcPr>
            <w:tcW w:w="1543" w:type="dxa"/>
            <w:shd w:val="clear" w:color="auto" w:fill="auto"/>
            <w:vAlign w:val="center"/>
          </w:tcPr>
          <w:p w14:paraId="3DBBD9E6">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38AE71B0">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是</w:t>
            </w:r>
          </w:p>
        </w:tc>
      </w:tr>
      <w:tr w14:paraId="7817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3D883B08">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设备是否需要具备医疗器械注册证</w:t>
            </w:r>
          </w:p>
        </w:tc>
        <w:tc>
          <w:tcPr>
            <w:tcW w:w="3538" w:type="dxa"/>
            <w:gridSpan w:val="2"/>
            <w:shd w:val="clear" w:color="auto" w:fill="auto"/>
            <w:vAlign w:val="center"/>
          </w:tcPr>
          <w:p w14:paraId="1186D8F1">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均可</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5506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center"/>
                </w:tcPr>
                <w:p w14:paraId="476C0491">
                  <w:pPr>
                    <w:jc w:val="center"/>
                    <w:rPr>
                      <w:bCs/>
                      <w:color w:val="auto"/>
                      <w:sz w:val="21"/>
                      <w:szCs w:val="21"/>
                      <w:highlight w:val="yellow"/>
                    </w:rPr>
                  </w:pPr>
                  <w:r>
                    <w:rPr>
                      <w:rFonts w:hint="eastAsia"/>
                      <w:bCs/>
                      <w:color w:val="auto"/>
                      <w:sz w:val="21"/>
                      <w:szCs w:val="21"/>
                      <w:highlight w:val="yellow"/>
                    </w:rPr>
                    <w:t>序号</w:t>
                  </w:r>
                </w:p>
              </w:tc>
              <w:tc>
                <w:tcPr>
                  <w:tcW w:w="3505" w:type="dxa"/>
                  <w:noWrap w:val="0"/>
                  <w:vAlign w:val="center"/>
                </w:tcPr>
                <w:p w14:paraId="12BD8073">
                  <w:pPr>
                    <w:jc w:val="center"/>
                    <w:rPr>
                      <w:bCs/>
                      <w:color w:val="auto"/>
                      <w:sz w:val="21"/>
                      <w:szCs w:val="21"/>
                      <w:highlight w:val="yellow"/>
                    </w:rPr>
                  </w:pPr>
                  <w:r>
                    <w:rPr>
                      <w:rFonts w:hint="eastAsia"/>
                      <w:bCs/>
                      <w:color w:val="auto"/>
                      <w:sz w:val="21"/>
                      <w:szCs w:val="21"/>
                      <w:highlight w:val="yellow"/>
                    </w:rPr>
                    <w:t>货物名称</w:t>
                  </w:r>
                </w:p>
              </w:tc>
              <w:tc>
                <w:tcPr>
                  <w:tcW w:w="967" w:type="dxa"/>
                  <w:noWrap w:val="0"/>
                  <w:vAlign w:val="center"/>
                </w:tcPr>
                <w:p w14:paraId="7246ED23">
                  <w:pPr>
                    <w:jc w:val="center"/>
                    <w:rPr>
                      <w:bCs/>
                      <w:color w:val="auto"/>
                      <w:sz w:val="21"/>
                      <w:szCs w:val="21"/>
                      <w:highlight w:val="yellow"/>
                    </w:rPr>
                  </w:pPr>
                  <w:r>
                    <w:rPr>
                      <w:rFonts w:hint="eastAsia"/>
                      <w:bCs/>
                      <w:color w:val="auto"/>
                      <w:sz w:val="21"/>
                      <w:szCs w:val="21"/>
                      <w:highlight w:val="yellow"/>
                    </w:rPr>
                    <w:t>数量</w:t>
                  </w:r>
                </w:p>
              </w:tc>
              <w:tc>
                <w:tcPr>
                  <w:tcW w:w="1750" w:type="dxa"/>
                  <w:noWrap w:val="0"/>
                  <w:vAlign w:val="center"/>
                </w:tcPr>
                <w:p w14:paraId="2F9EAD58">
                  <w:pPr>
                    <w:jc w:val="center"/>
                    <w:rPr>
                      <w:bCs/>
                      <w:color w:val="auto"/>
                      <w:sz w:val="21"/>
                      <w:szCs w:val="21"/>
                      <w:highlight w:val="yellow"/>
                    </w:rPr>
                  </w:pPr>
                  <w:r>
                    <w:rPr>
                      <w:rFonts w:hint="eastAsia"/>
                      <w:bCs/>
                      <w:color w:val="auto"/>
                      <w:sz w:val="21"/>
                      <w:szCs w:val="21"/>
                      <w:highlight w:val="yellow"/>
                    </w:rPr>
                    <w:t>单位</w:t>
                  </w:r>
                </w:p>
              </w:tc>
              <w:tc>
                <w:tcPr>
                  <w:tcW w:w="1750" w:type="dxa"/>
                  <w:noWrap w:val="0"/>
                  <w:vAlign w:val="center"/>
                </w:tcPr>
                <w:p w14:paraId="79D41130">
                  <w:pPr>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限价</w:t>
                  </w:r>
                </w:p>
              </w:tc>
            </w:tr>
            <w:tr w14:paraId="7059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9A9C49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3505" w:type="dxa"/>
                  <w:noWrap w:val="0"/>
                  <w:vAlign w:val="center"/>
                </w:tcPr>
                <w:p w14:paraId="15DAEA12">
                  <w:pPr>
                    <w:spacing w:line="400" w:lineRule="exact"/>
                    <w:jc w:val="center"/>
                    <w:rPr>
                      <w:rFonts w:hint="eastAsia" w:ascii="宋体" w:hAnsi="宋体"/>
                      <w:color w:val="auto"/>
                      <w:kern w:val="0"/>
                      <w:sz w:val="21"/>
                      <w:szCs w:val="21"/>
                      <w:highlight w:val="yellow"/>
                    </w:rPr>
                  </w:pPr>
                  <w:r>
                    <w:rPr>
                      <w:rFonts w:hint="eastAsia" w:asciiTheme="minorEastAsia" w:hAnsiTheme="minorEastAsia" w:eastAsiaTheme="minorEastAsia"/>
                      <w:color w:val="auto"/>
                      <w:szCs w:val="21"/>
                      <w:highlight w:val="yellow"/>
                      <w:lang w:eastAsia="zh-CN"/>
                    </w:rPr>
                    <w:t>清洗机</w:t>
                  </w:r>
                </w:p>
              </w:tc>
              <w:tc>
                <w:tcPr>
                  <w:tcW w:w="967" w:type="dxa"/>
                  <w:noWrap w:val="0"/>
                  <w:vAlign w:val="top"/>
                </w:tcPr>
                <w:p w14:paraId="0A0A6293">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1750" w:type="dxa"/>
                  <w:noWrap w:val="0"/>
                  <w:vAlign w:val="center"/>
                </w:tcPr>
                <w:p w14:paraId="01966D8F">
                  <w:pPr>
                    <w:spacing w:line="400" w:lineRule="exact"/>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1750" w:type="dxa"/>
                  <w:noWrap w:val="0"/>
                  <w:vAlign w:val="center"/>
                </w:tcPr>
                <w:p w14:paraId="0F8C0D95">
                  <w:pPr>
                    <w:spacing w:line="400" w:lineRule="exact"/>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30</w:t>
                  </w:r>
                </w:p>
              </w:tc>
            </w:tr>
            <w:tr w14:paraId="183B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DD2361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3505" w:type="dxa"/>
                  <w:noWrap w:val="0"/>
                  <w:vAlign w:val="center"/>
                </w:tcPr>
                <w:p w14:paraId="21CCA6E1">
                  <w:pPr>
                    <w:jc w:val="center"/>
                    <w:rPr>
                      <w:rFonts w:ascii="宋体" w:hAnsi="宋体"/>
                      <w:color w:val="auto"/>
                      <w:sz w:val="21"/>
                      <w:szCs w:val="21"/>
                      <w:highlight w:val="yellow"/>
                    </w:rPr>
                  </w:pPr>
                </w:p>
              </w:tc>
              <w:tc>
                <w:tcPr>
                  <w:tcW w:w="967" w:type="dxa"/>
                  <w:noWrap w:val="0"/>
                  <w:vAlign w:val="center"/>
                </w:tcPr>
                <w:p w14:paraId="564F740C">
                  <w:pPr>
                    <w:jc w:val="center"/>
                    <w:rPr>
                      <w:rFonts w:hint="eastAsia" w:ascii="宋体" w:hAnsi="宋体" w:eastAsia="宋体"/>
                      <w:color w:val="auto"/>
                      <w:sz w:val="21"/>
                      <w:szCs w:val="21"/>
                      <w:highlight w:val="yellow"/>
                      <w:lang w:val="en-US" w:eastAsia="zh-CN"/>
                    </w:rPr>
                  </w:pPr>
                </w:p>
              </w:tc>
              <w:tc>
                <w:tcPr>
                  <w:tcW w:w="1750" w:type="dxa"/>
                  <w:noWrap w:val="0"/>
                  <w:vAlign w:val="center"/>
                </w:tcPr>
                <w:p w14:paraId="046840F5">
                  <w:pPr>
                    <w:jc w:val="center"/>
                    <w:rPr>
                      <w:rFonts w:hint="eastAsia" w:ascii="宋体" w:hAnsi="宋体" w:cs="宋体"/>
                      <w:b/>
                      <w:color w:val="auto"/>
                      <w:sz w:val="21"/>
                      <w:szCs w:val="21"/>
                      <w:highlight w:val="yellow"/>
                    </w:rPr>
                  </w:pPr>
                </w:p>
              </w:tc>
              <w:tc>
                <w:tcPr>
                  <w:tcW w:w="1750" w:type="dxa"/>
                  <w:noWrap w:val="0"/>
                  <w:vAlign w:val="center"/>
                </w:tcPr>
                <w:p w14:paraId="2070AC2D">
                  <w:pPr>
                    <w:jc w:val="center"/>
                    <w:rPr>
                      <w:rFonts w:hint="eastAsia" w:ascii="宋体" w:hAnsi="宋体" w:cs="宋体"/>
                      <w:b/>
                      <w:color w:val="auto"/>
                      <w:sz w:val="21"/>
                      <w:szCs w:val="21"/>
                      <w:highlight w:val="yellow"/>
                    </w:rPr>
                  </w:pPr>
                </w:p>
              </w:tc>
            </w:tr>
            <w:tr w14:paraId="2A0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51C85653">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3505" w:type="dxa"/>
                  <w:noWrap w:val="0"/>
                  <w:vAlign w:val="center"/>
                </w:tcPr>
                <w:p w14:paraId="69ACE6DD">
                  <w:pPr>
                    <w:jc w:val="center"/>
                    <w:rPr>
                      <w:rFonts w:ascii="宋体" w:hAnsi="宋体" w:cs="微软雅黑"/>
                      <w:color w:val="auto"/>
                      <w:sz w:val="21"/>
                      <w:szCs w:val="21"/>
                      <w:highlight w:val="yellow"/>
                    </w:rPr>
                  </w:pPr>
                </w:p>
              </w:tc>
              <w:tc>
                <w:tcPr>
                  <w:tcW w:w="967" w:type="dxa"/>
                  <w:noWrap w:val="0"/>
                  <w:vAlign w:val="center"/>
                </w:tcPr>
                <w:p w14:paraId="47E9D7EA">
                  <w:pPr>
                    <w:jc w:val="center"/>
                    <w:rPr>
                      <w:rFonts w:hint="eastAsia" w:ascii="宋体" w:hAnsi="宋体" w:eastAsia="宋体"/>
                      <w:color w:val="auto"/>
                      <w:sz w:val="21"/>
                      <w:szCs w:val="21"/>
                      <w:highlight w:val="yellow"/>
                      <w:lang w:val="en-US" w:eastAsia="zh-CN"/>
                    </w:rPr>
                  </w:pPr>
                </w:p>
              </w:tc>
              <w:tc>
                <w:tcPr>
                  <w:tcW w:w="1750" w:type="dxa"/>
                  <w:noWrap w:val="0"/>
                  <w:vAlign w:val="center"/>
                </w:tcPr>
                <w:p w14:paraId="20AD6990">
                  <w:pPr>
                    <w:jc w:val="center"/>
                    <w:rPr>
                      <w:rFonts w:hint="eastAsia" w:ascii="宋体" w:hAnsi="宋体" w:cs="宋体"/>
                      <w:b/>
                      <w:color w:val="auto"/>
                      <w:sz w:val="21"/>
                      <w:szCs w:val="21"/>
                      <w:highlight w:val="yellow"/>
                    </w:rPr>
                  </w:pPr>
                </w:p>
              </w:tc>
              <w:tc>
                <w:tcPr>
                  <w:tcW w:w="1750" w:type="dxa"/>
                  <w:noWrap w:val="0"/>
                  <w:vAlign w:val="center"/>
                </w:tcPr>
                <w:p w14:paraId="5A05015B">
                  <w:pPr>
                    <w:jc w:val="center"/>
                    <w:rPr>
                      <w:rFonts w:hint="eastAsia" w:ascii="宋体" w:hAnsi="宋体" w:cs="宋体"/>
                      <w:b/>
                      <w:color w:val="auto"/>
                      <w:sz w:val="21"/>
                      <w:szCs w:val="21"/>
                      <w:highlight w:val="yellow"/>
                    </w:rPr>
                  </w:pPr>
                </w:p>
              </w:tc>
            </w:tr>
            <w:tr w14:paraId="1DB1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80A96F4">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3505" w:type="dxa"/>
                  <w:noWrap w:val="0"/>
                  <w:vAlign w:val="center"/>
                </w:tcPr>
                <w:p w14:paraId="72DE6989">
                  <w:pPr>
                    <w:jc w:val="center"/>
                    <w:rPr>
                      <w:rFonts w:hint="eastAsia" w:ascii="宋体" w:hAnsi="宋体" w:cs="宋体"/>
                      <w:color w:val="auto"/>
                      <w:sz w:val="21"/>
                      <w:szCs w:val="21"/>
                      <w:highlight w:val="yellow"/>
                    </w:rPr>
                  </w:pPr>
                </w:p>
              </w:tc>
              <w:tc>
                <w:tcPr>
                  <w:tcW w:w="967" w:type="dxa"/>
                  <w:noWrap w:val="0"/>
                  <w:vAlign w:val="center"/>
                </w:tcPr>
                <w:p w14:paraId="4B792896">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1BECA9F3">
                  <w:pPr>
                    <w:jc w:val="center"/>
                    <w:rPr>
                      <w:rFonts w:hint="eastAsia" w:ascii="宋体" w:hAnsi="宋体"/>
                      <w:b/>
                      <w:color w:val="auto"/>
                      <w:sz w:val="21"/>
                      <w:szCs w:val="21"/>
                      <w:highlight w:val="yellow"/>
                    </w:rPr>
                  </w:pPr>
                </w:p>
              </w:tc>
              <w:tc>
                <w:tcPr>
                  <w:tcW w:w="1750" w:type="dxa"/>
                  <w:noWrap w:val="0"/>
                  <w:vAlign w:val="center"/>
                </w:tcPr>
                <w:p w14:paraId="0DACE47B">
                  <w:pPr>
                    <w:jc w:val="center"/>
                    <w:rPr>
                      <w:rFonts w:hint="eastAsia" w:ascii="宋体" w:hAnsi="宋体"/>
                      <w:b/>
                      <w:color w:val="auto"/>
                      <w:sz w:val="21"/>
                      <w:szCs w:val="21"/>
                      <w:highlight w:val="yellow"/>
                    </w:rPr>
                  </w:pPr>
                </w:p>
              </w:tc>
            </w:tr>
            <w:tr w14:paraId="5F9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3879BFF8">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3505" w:type="dxa"/>
                  <w:noWrap w:val="0"/>
                  <w:vAlign w:val="center"/>
                </w:tcPr>
                <w:p w14:paraId="4ADDB3A7">
                  <w:pPr>
                    <w:jc w:val="center"/>
                    <w:rPr>
                      <w:rFonts w:hint="eastAsia" w:ascii="宋体" w:hAnsi="宋体" w:cs="宋体"/>
                      <w:color w:val="auto"/>
                      <w:sz w:val="21"/>
                      <w:szCs w:val="21"/>
                      <w:highlight w:val="yellow"/>
                    </w:rPr>
                  </w:pPr>
                </w:p>
              </w:tc>
              <w:tc>
                <w:tcPr>
                  <w:tcW w:w="967" w:type="dxa"/>
                  <w:noWrap w:val="0"/>
                  <w:vAlign w:val="center"/>
                </w:tcPr>
                <w:p w14:paraId="6F1838B7">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4679E803">
                  <w:pPr>
                    <w:jc w:val="center"/>
                    <w:rPr>
                      <w:rFonts w:hint="eastAsia" w:ascii="宋体" w:hAnsi="宋体"/>
                      <w:b/>
                      <w:color w:val="auto"/>
                      <w:sz w:val="21"/>
                      <w:szCs w:val="21"/>
                      <w:highlight w:val="yellow"/>
                    </w:rPr>
                  </w:pPr>
                </w:p>
              </w:tc>
              <w:tc>
                <w:tcPr>
                  <w:tcW w:w="1750" w:type="dxa"/>
                  <w:noWrap w:val="0"/>
                  <w:vAlign w:val="center"/>
                </w:tcPr>
                <w:p w14:paraId="201BE9B0">
                  <w:pPr>
                    <w:jc w:val="center"/>
                    <w:rPr>
                      <w:rFonts w:hint="eastAsia" w:ascii="宋体" w:hAnsi="宋体"/>
                      <w:b/>
                      <w:color w:val="auto"/>
                      <w:sz w:val="21"/>
                      <w:szCs w:val="21"/>
                      <w:highlight w:val="yellow"/>
                    </w:rPr>
                  </w:pPr>
                </w:p>
              </w:tc>
            </w:tr>
            <w:tr w14:paraId="6C9E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206A15A2">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3505" w:type="dxa"/>
                  <w:noWrap w:val="0"/>
                  <w:vAlign w:val="center"/>
                </w:tcPr>
                <w:p w14:paraId="1EE426F5">
                  <w:pPr>
                    <w:jc w:val="center"/>
                    <w:rPr>
                      <w:rFonts w:hint="eastAsia" w:ascii="宋体" w:hAnsi="宋体" w:cs="宋体"/>
                      <w:color w:val="auto"/>
                      <w:sz w:val="21"/>
                      <w:szCs w:val="21"/>
                      <w:highlight w:val="yellow"/>
                    </w:rPr>
                  </w:pPr>
                </w:p>
              </w:tc>
              <w:tc>
                <w:tcPr>
                  <w:tcW w:w="967" w:type="dxa"/>
                  <w:noWrap w:val="0"/>
                  <w:vAlign w:val="center"/>
                </w:tcPr>
                <w:p w14:paraId="2F0A39D2">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32CC6C75">
                  <w:pPr>
                    <w:jc w:val="center"/>
                    <w:rPr>
                      <w:rFonts w:hint="eastAsia" w:ascii="宋体" w:hAnsi="宋体"/>
                      <w:b/>
                      <w:color w:val="auto"/>
                      <w:sz w:val="21"/>
                      <w:szCs w:val="21"/>
                      <w:highlight w:val="yellow"/>
                    </w:rPr>
                  </w:pPr>
                </w:p>
              </w:tc>
              <w:tc>
                <w:tcPr>
                  <w:tcW w:w="1750" w:type="dxa"/>
                  <w:noWrap w:val="0"/>
                  <w:vAlign w:val="center"/>
                </w:tcPr>
                <w:p w14:paraId="4D4EE5F8">
                  <w:pPr>
                    <w:jc w:val="center"/>
                    <w:rPr>
                      <w:rFonts w:hint="eastAsia" w:ascii="宋体" w:hAnsi="宋体"/>
                      <w:b/>
                      <w:color w:val="auto"/>
                      <w:sz w:val="21"/>
                      <w:szCs w:val="21"/>
                      <w:highlight w:val="yellow"/>
                    </w:rPr>
                  </w:pPr>
                </w:p>
              </w:tc>
            </w:tr>
            <w:tr w14:paraId="3127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75C004F3">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3505" w:type="dxa"/>
                  <w:noWrap w:val="0"/>
                  <w:vAlign w:val="center"/>
                </w:tcPr>
                <w:p w14:paraId="449FE449">
                  <w:pPr>
                    <w:jc w:val="center"/>
                    <w:rPr>
                      <w:rFonts w:ascii="Times New Roman" w:hAnsi="Times New Roman" w:eastAsia="宋体" w:cs="Times New Roman"/>
                      <w:bCs/>
                      <w:sz w:val="21"/>
                      <w:szCs w:val="21"/>
                    </w:rPr>
                  </w:pPr>
                </w:p>
              </w:tc>
              <w:tc>
                <w:tcPr>
                  <w:tcW w:w="967" w:type="dxa"/>
                  <w:noWrap w:val="0"/>
                  <w:vAlign w:val="center"/>
                </w:tcPr>
                <w:p w14:paraId="56962ECA">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1BDE86CA">
                  <w:pPr>
                    <w:jc w:val="center"/>
                    <w:rPr>
                      <w:rFonts w:hint="eastAsia" w:ascii="宋体" w:hAnsi="宋体"/>
                      <w:b/>
                      <w:color w:val="auto"/>
                      <w:sz w:val="21"/>
                      <w:szCs w:val="21"/>
                      <w:highlight w:val="yellow"/>
                    </w:rPr>
                  </w:pPr>
                </w:p>
              </w:tc>
              <w:tc>
                <w:tcPr>
                  <w:tcW w:w="1750" w:type="dxa"/>
                  <w:noWrap w:val="0"/>
                  <w:vAlign w:val="center"/>
                </w:tcPr>
                <w:p w14:paraId="0BCA6C98">
                  <w:pPr>
                    <w:jc w:val="center"/>
                    <w:rPr>
                      <w:rFonts w:hint="eastAsia" w:ascii="宋体" w:hAnsi="宋体"/>
                      <w:b/>
                      <w:color w:val="auto"/>
                      <w:sz w:val="21"/>
                      <w:szCs w:val="21"/>
                      <w:highlight w:val="yellow"/>
                    </w:rPr>
                  </w:pPr>
                </w:p>
              </w:tc>
            </w:tr>
          </w:tbl>
          <w:p w14:paraId="5BFD9403">
            <w:pPr>
              <w:rPr>
                <w:rFonts w:asciiTheme="minorEastAsia" w:hAnsiTheme="minorEastAsia" w:eastAsiaTheme="minorEastAsia"/>
                <w:color w:val="auto"/>
                <w:szCs w:val="21"/>
                <w:highlight w:val="yellow"/>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A1F9EB6">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94081DB">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47123458">
            <w:pPr>
              <w:pStyle w:val="27"/>
              <w:widowControl w:val="0"/>
              <w:numPr>
                <w:ilvl w:val="0"/>
                <w:numId w:val="0"/>
              </w:numPr>
              <w:jc w:val="both"/>
              <w:rPr>
                <w:rFonts w:hint="default"/>
                <w:color w:val="auto"/>
                <w:highlight w:val="yellow"/>
                <w:u w:val="single"/>
                <w:lang w:val="en-US" w:eastAsia="zh-CN"/>
              </w:rPr>
            </w:pPr>
            <w:r>
              <w:rPr>
                <w:rFonts w:hint="eastAsia"/>
                <w:color w:val="auto"/>
                <w:highlight w:val="yellow"/>
                <w:u w:val="single"/>
                <w:lang w:val="en-US" w:eastAsia="zh-CN"/>
              </w:rPr>
              <w:t xml:space="preserve"> 药框清洗机主要用于静配中心清洗药框，设备应具有清洗、消毒以及干燥药筐的功能，可以保证每个药筐上的药物残留均被彻底洗净，需符合医院院感管理要求，保证周转筐及时周转使用。减少人工劳动力，节约时间，提高药框的清洁度和清洗速度。                                                                              </w:t>
            </w:r>
          </w:p>
          <w:p w14:paraId="2492E602">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p>
          <w:p w14:paraId="76326973">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p>
          <w:p w14:paraId="23786DEC">
            <w:pPr>
              <w:pStyle w:val="27"/>
              <w:widowControl w:val="0"/>
              <w:numPr>
                <w:ilvl w:val="0"/>
                <w:numId w:val="0"/>
              </w:numPr>
              <w:jc w:val="both"/>
              <w:rPr>
                <w:rFonts w:hint="eastAsia"/>
                <w:color w:val="auto"/>
                <w:highlight w:val="none"/>
                <w:u w:val="single"/>
                <w:lang w:eastAsia="zh-CN"/>
              </w:rPr>
            </w:pPr>
            <w:r>
              <w:rPr>
                <w:rFonts w:hint="eastAsia"/>
                <w:color w:val="auto"/>
                <w:highlight w:val="yellow"/>
                <w:u w:val="single"/>
                <w:lang w:val="en-US" w:eastAsia="zh-CN"/>
              </w:rPr>
              <w:t xml:space="preserve">                                                                                </w:t>
            </w:r>
          </w:p>
          <w:p w14:paraId="7C1A3F22">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7563D90D">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59BB337">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2"/>
            </w:pPr>
          </w:p>
          <w:p w14:paraId="05D3616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459060A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422BF8B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33D9B3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5AFB1D75">
            <w:pPr>
              <w:ind w:firstLine="422" w:firstLineChars="200"/>
              <w:rPr>
                <w:rFonts w:hint="eastAsia" w:asciiTheme="minorEastAsia" w:hAnsiTheme="minorEastAsia" w:eastAsiaTheme="minorEastAsia"/>
                <w:b/>
                <w:szCs w:val="21"/>
              </w:rPr>
            </w:pPr>
          </w:p>
          <w:p w14:paraId="6A1B7185">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313DB0B3">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32778D00">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2C37FBE7">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60E08E8F">
                  <w:pPr>
                    <w:jc w:val="left"/>
                    <w:rPr>
                      <w:rFonts w:ascii="宋体" w:hAnsi="宋体" w:cs="宋体"/>
                      <w:color w:val="auto"/>
                      <w:kern w:val="0"/>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6B9550B">
                  <w:pPr>
                    <w:spacing w:line="500" w:lineRule="exact"/>
                    <w:jc w:val="left"/>
                    <w:rPr>
                      <w:rFonts w:hint="eastAsia" w:ascii="宋体" w:hAnsi="宋体" w:cs="宋体"/>
                      <w:color w:val="000000"/>
                      <w:sz w:val="21"/>
                      <w:szCs w:val="21"/>
                      <w:lang w:eastAsia="zh-CN"/>
                    </w:rPr>
                  </w:pPr>
                  <w:r>
                    <w:rPr>
                      <w:rFonts w:hint="eastAsia" w:ascii="宋体" w:hAnsi="宋体" w:cs="宋体"/>
                      <w:color w:val="000000"/>
                      <w:sz w:val="21"/>
                      <w:szCs w:val="21"/>
                      <w:lang w:val="en-US" w:eastAsia="zh-CN"/>
                    </w:rPr>
                    <w:t>具有超声波清洗</w:t>
                  </w:r>
                  <w:r>
                    <w:rPr>
                      <w:rFonts w:hint="eastAsia" w:ascii="宋体" w:hAnsi="宋体" w:cs="宋体"/>
                      <w:color w:val="000000"/>
                      <w:sz w:val="21"/>
                      <w:szCs w:val="21"/>
                      <w:lang w:eastAsia="zh-CN"/>
                    </w:rPr>
                    <w:t>功能</w:t>
                  </w:r>
                </w:p>
              </w:tc>
            </w:tr>
            <w:tr w14:paraId="7B5D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537703A0">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AB890BE">
                  <w:pPr>
                    <w:spacing w:line="500" w:lineRule="exact"/>
                    <w:jc w:val="left"/>
                    <w:rPr>
                      <w:rFonts w:hint="eastAsia" w:ascii="宋体" w:hAnsi="宋体" w:cs="宋体"/>
                      <w:color w:val="000000"/>
                      <w:sz w:val="21"/>
                      <w:szCs w:val="21"/>
                      <w:lang w:eastAsia="zh-CN"/>
                    </w:rPr>
                  </w:pPr>
                  <w:r>
                    <w:rPr>
                      <w:rFonts w:hint="eastAsia" w:ascii="宋体" w:hAnsi="宋体" w:cs="宋体"/>
                      <w:color w:val="000000"/>
                      <w:sz w:val="21"/>
                      <w:szCs w:val="21"/>
                      <w:lang w:val="en-US" w:eastAsia="zh-CN"/>
                    </w:rPr>
                    <w:t>具有</w:t>
                  </w:r>
                  <w:r>
                    <w:rPr>
                      <w:rFonts w:hint="eastAsia" w:ascii="宋体" w:hAnsi="宋体" w:cs="宋体"/>
                      <w:color w:val="000000"/>
                      <w:sz w:val="21"/>
                      <w:szCs w:val="21"/>
                      <w:lang w:eastAsia="zh-CN"/>
                    </w:rPr>
                    <w:t>浸泡消毒功能</w:t>
                  </w:r>
                </w:p>
              </w:tc>
            </w:tr>
            <w:tr w14:paraId="50FC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3DFF2094">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4AF5BB4">
                  <w:pPr>
                    <w:spacing w:line="500" w:lineRule="exact"/>
                    <w:jc w:val="left"/>
                    <w:rPr>
                      <w:rFonts w:hint="eastAsia" w:ascii="宋体" w:hAnsi="宋体" w:cs="宋体"/>
                      <w:color w:val="000000"/>
                      <w:sz w:val="21"/>
                      <w:szCs w:val="21"/>
                      <w:lang w:eastAsia="zh-CN"/>
                    </w:rPr>
                  </w:pPr>
                  <w:r>
                    <w:rPr>
                      <w:rFonts w:hint="eastAsia" w:ascii="宋体" w:hAnsi="宋体" w:cs="宋体"/>
                      <w:color w:val="000000"/>
                      <w:sz w:val="21"/>
                      <w:szCs w:val="21"/>
                      <w:lang w:val="en-US" w:eastAsia="zh-CN"/>
                    </w:rPr>
                    <w:t>具有</w:t>
                  </w:r>
                  <w:r>
                    <w:rPr>
                      <w:rFonts w:hint="eastAsia" w:ascii="宋体" w:hAnsi="宋体" w:cs="宋体"/>
                      <w:color w:val="000000"/>
                      <w:sz w:val="21"/>
                      <w:szCs w:val="21"/>
                      <w:lang w:eastAsia="zh-CN"/>
                    </w:rPr>
                    <w:t>紫外消毒功能</w:t>
                  </w:r>
                </w:p>
              </w:tc>
            </w:tr>
            <w:tr w14:paraId="268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2398FA36">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C2AD231">
                  <w:pPr>
                    <w:spacing w:line="500" w:lineRule="exact"/>
                    <w:jc w:val="left"/>
                    <w:rPr>
                      <w:rFonts w:hint="eastAsia" w:ascii="宋体" w:hAnsi="宋体" w:cs="宋体"/>
                      <w:color w:val="000000"/>
                      <w:sz w:val="21"/>
                      <w:szCs w:val="21"/>
                      <w:lang w:eastAsia="zh-CN"/>
                    </w:rPr>
                  </w:pPr>
                  <w:r>
                    <w:rPr>
                      <w:rFonts w:hint="eastAsia" w:ascii="宋体" w:hAnsi="宋体" w:cs="宋体"/>
                      <w:color w:val="000000"/>
                      <w:sz w:val="21"/>
                      <w:szCs w:val="21"/>
                      <w:lang w:val="en-US" w:eastAsia="zh-CN"/>
                    </w:rPr>
                    <w:t>具有</w:t>
                  </w:r>
                  <w:r>
                    <w:rPr>
                      <w:rFonts w:hint="eastAsia" w:ascii="宋体" w:hAnsi="宋体" w:cs="宋体"/>
                      <w:color w:val="000000"/>
                      <w:sz w:val="21"/>
                      <w:szCs w:val="21"/>
                      <w:lang w:eastAsia="zh-CN"/>
                    </w:rPr>
                    <w:t>干燥功能</w:t>
                  </w:r>
                </w:p>
              </w:tc>
            </w:tr>
            <w:tr w14:paraId="0B0B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79B860B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A1AAC30">
                  <w:pPr>
                    <w:spacing w:line="500" w:lineRule="exact"/>
                    <w:jc w:val="left"/>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清洗池、消毒池、干燥区需相对独立分开</w:t>
                  </w:r>
                </w:p>
              </w:tc>
            </w:tr>
            <w:tr w14:paraId="1195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608E701C">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3EF64FC">
                  <w:pPr>
                    <w:spacing w:line="50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每天</w:t>
                  </w:r>
                  <w:r>
                    <w:rPr>
                      <w:rFonts w:hint="eastAsia" w:ascii="宋体" w:hAnsi="宋体" w:cs="宋体"/>
                      <w:color w:val="000000"/>
                      <w:sz w:val="21"/>
                      <w:szCs w:val="21"/>
                      <w:lang w:eastAsia="zh-CN"/>
                    </w:rPr>
                    <w:t>处理</w:t>
                  </w:r>
                  <w:r>
                    <w:rPr>
                      <w:rFonts w:hint="eastAsia" w:ascii="宋体" w:hAnsi="宋体" w:eastAsia="宋体" w:cs="宋体"/>
                      <w:color w:val="000000"/>
                      <w:sz w:val="21"/>
                      <w:szCs w:val="21"/>
                    </w:rPr>
                    <w:t>周转筐</w:t>
                  </w:r>
                  <w:r>
                    <w:rPr>
                      <w:rFonts w:hint="eastAsia" w:ascii="宋体" w:hAnsi="宋体" w:cs="宋体"/>
                      <w:color w:val="000000"/>
                      <w:sz w:val="21"/>
                      <w:szCs w:val="21"/>
                      <w:lang w:val="en-US" w:eastAsia="zh-CN"/>
                    </w:rPr>
                    <w:t>/箱</w:t>
                  </w:r>
                  <w:r>
                    <w:rPr>
                      <w:rFonts w:hint="eastAsia" w:ascii="宋体" w:hAnsi="宋体" w:cs="宋体"/>
                      <w:color w:val="000000"/>
                      <w:sz w:val="21"/>
                      <w:szCs w:val="21"/>
                      <w:lang w:eastAsia="zh-CN"/>
                    </w:rPr>
                    <w:t>应大于</w:t>
                  </w: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000</w:t>
                  </w:r>
                  <w:r>
                    <w:rPr>
                      <w:rFonts w:hint="eastAsia" w:ascii="宋体" w:hAnsi="宋体" w:cs="宋体"/>
                      <w:color w:val="000000"/>
                      <w:sz w:val="21"/>
                      <w:szCs w:val="21"/>
                      <w:lang w:eastAsia="zh-CN"/>
                    </w:rPr>
                    <w:t>个</w:t>
                  </w:r>
                  <w:bookmarkStart w:id="0" w:name="_GoBack"/>
                  <w:bookmarkEnd w:id="0"/>
                </w:p>
              </w:tc>
            </w:tr>
            <w:tr w14:paraId="419E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21A3621F">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6AAE934">
                  <w:pPr>
                    <w:spacing w:line="500" w:lineRule="exact"/>
                    <w:jc w:val="left"/>
                    <w:rPr>
                      <w:rFonts w:hint="default" w:ascii="宋体" w:hAnsi="宋体" w:eastAsia="宋体" w:cs="宋体"/>
                      <w:color w:val="000000"/>
                      <w:sz w:val="21"/>
                      <w:szCs w:val="21"/>
                      <w:lang w:val="en-US"/>
                    </w:rPr>
                  </w:pPr>
                  <w:r>
                    <w:rPr>
                      <w:rFonts w:hint="eastAsia" w:ascii="宋体" w:hAnsi="宋体" w:cs="宋体"/>
                      <w:color w:val="000000"/>
                      <w:sz w:val="21"/>
                      <w:szCs w:val="21"/>
                      <w:lang w:eastAsia="zh-CN"/>
                    </w:rPr>
                    <w:t>可满足不同大小的药框</w:t>
                  </w:r>
                  <w:r>
                    <w:rPr>
                      <w:rFonts w:hint="eastAsia" w:ascii="宋体" w:hAnsi="宋体" w:cs="宋体"/>
                      <w:color w:val="000000"/>
                      <w:sz w:val="21"/>
                      <w:szCs w:val="21"/>
                      <w:lang w:val="en-US" w:eastAsia="zh-CN"/>
                    </w:rPr>
                    <w:t>/箱</w:t>
                  </w:r>
                  <w:r>
                    <w:rPr>
                      <w:rFonts w:hint="eastAsia" w:ascii="宋体" w:hAnsi="宋体" w:cs="宋体"/>
                      <w:color w:val="000000"/>
                      <w:sz w:val="21"/>
                      <w:szCs w:val="21"/>
                      <w:lang w:eastAsia="zh-CN"/>
                    </w:rPr>
                    <w:t>的清洗、消毒、干燥（最大的药框体积约</w:t>
                  </w:r>
                  <w:r>
                    <w:rPr>
                      <w:rFonts w:hint="eastAsia" w:ascii="宋体" w:hAnsi="宋体" w:cs="宋体"/>
                      <w:color w:val="000000"/>
                      <w:sz w:val="21"/>
                      <w:szCs w:val="21"/>
                      <w:lang w:val="en-US" w:eastAsia="zh-CN"/>
                    </w:rPr>
                    <w:t>60L</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w:t>
                  </w:r>
                </w:p>
              </w:tc>
            </w:tr>
            <w:tr w14:paraId="129F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57ECA8D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689E163">
                  <w:pPr>
                    <w:spacing w:line="500" w:lineRule="exact"/>
                    <w:jc w:val="left"/>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对于干燥和消毒应具备相关的安全保护措施。</w:t>
                  </w:r>
                </w:p>
              </w:tc>
            </w:tr>
            <w:tr w14:paraId="7C6C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356CF18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B5D6F62">
                  <w:pPr>
                    <w:spacing w:line="500" w:lineRule="exact"/>
                    <w:jc w:val="left"/>
                    <w:rPr>
                      <w:rFonts w:hint="eastAsia" w:ascii="宋体" w:hAnsi="宋体" w:eastAsia="宋体" w:cs="宋体"/>
                      <w:color w:val="000000"/>
                      <w:sz w:val="21"/>
                      <w:szCs w:val="21"/>
                    </w:rPr>
                  </w:pPr>
                </w:p>
              </w:tc>
            </w:tr>
            <w:tr w14:paraId="3A4D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noWrap w:val="0"/>
                  <w:vAlign w:val="center"/>
                </w:tcPr>
                <w:p w14:paraId="44EFBAF9">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EED22DC">
                  <w:pPr>
                    <w:spacing w:line="500" w:lineRule="exact"/>
                    <w:jc w:val="left"/>
                    <w:rPr>
                      <w:rFonts w:hint="eastAsia" w:ascii="宋体" w:hAnsi="宋体" w:eastAsia="宋体" w:cs="宋体"/>
                      <w:color w:val="000000"/>
                      <w:sz w:val="21"/>
                      <w:szCs w:val="21"/>
                    </w:rPr>
                  </w:pPr>
                </w:p>
              </w:tc>
            </w:tr>
            <w:tr w14:paraId="420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bottom w:val="single" w:color="auto" w:sz="4" w:space="0"/>
                    <w:right w:val="single" w:color="auto" w:sz="4" w:space="0"/>
                  </w:tcBorders>
                  <w:noWrap w:val="0"/>
                  <w:vAlign w:val="center"/>
                </w:tcPr>
                <w:p w14:paraId="4A9E993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3E5C41F">
                  <w:pPr>
                    <w:spacing w:line="500" w:lineRule="exact"/>
                    <w:jc w:val="left"/>
                    <w:rPr>
                      <w:rFonts w:hint="eastAsia" w:ascii="宋体" w:hAnsi="宋体" w:eastAsia="宋体" w:cs="宋体"/>
                      <w:color w:val="000000"/>
                      <w:sz w:val="21"/>
                      <w:szCs w:val="21"/>
                    </w:rPr>
                  </w:pPr>
                </w:p>
              </w:tc>
            </w:tr>
          </w:tbl>
          <w:p w14:paraId="3921D2D5">
            <w:pPr>
              <w:pStyle w:val="12"/>
            </w:pPr>
          </w:p>
        </w:tc>
      </w:tr>
      <w:tr w14:paraId="0F1C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D05334C">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39DDBA5B">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66000A2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84DB0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7077ABD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E73B8D9">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2016E54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BEF325F">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6FD3448E">
            <w:pPr>
              <w:pStyle w:val="7"/>
              <w:rPr>
                <w:color w:val="auto"/>
              </w:rPr>
            </w:pPr>
          </w:p>
          <w:p w14:paraId="302A1F44">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EDB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6E7D9A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245E8B8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4293FC7E">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55E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7E85102">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192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A68A69">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EC44E47">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72227FB3">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1993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7FE24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62619A39">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0F9F179B">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1DC5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D4CA870">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03FD133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6C5CDE9F">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2186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482B9A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5D263E7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1AE02000">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757D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9D78F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4D9D99A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34FF686F">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314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664A3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4756136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77DFAC17">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1F3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0305792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20765B2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728EC7E2">
                  <w:pPr>
                    <w:rPr>
                      <w:rFonts w:hint="eastAsia" w:ascii="宋体" w:hAnsi="宋体" w:cs="宋体"/>
                      <w:color w:val="auto"/>
                      <w:szCs w:val="21"/>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rPr>
                    <w:t>阳光采购平台上注册为限价目录产品</w:t>
                  </w:r>
                  <w:r>
                    <w:rPr>
                      <w:rFonts w:hint="eastAsia" w:ascii="宋体" w:hAnsi="宋体" w:eastAsia="宋体" w:cs="宋体"/>
                      <w:sz w:val="21"/>
                      <w:szCs w:val="21"/>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eastAsia="宋体" w:cs="宋体"/>
                      <w:b/>
                      <w:bCs w:val="0"/>
                      <w:color w:val="auto"/>
                      <w:sz w:val="21"/>
                      <w:szCs w:val="21"/>
                      <w:highlight w:val="none"/>
                    </w:rPr>
                    <w:t>（提供承诺函，承诺函格式自定）。</w:t>
                  </w:r>
                </w:p>
              </w:tc>
            </w:tr>
            <w:tr w14:paraId="0B3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CE10008">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7066CD82">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230CF6EB">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2DF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A024D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65261C5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2D953BD5">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441BF8A8">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0EA1A3EC">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2223D81D">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1159FCBC">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0D0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36F51613">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22905978">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222A2E9B">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71C2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81B76E0">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6AB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E2A617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5042EEA">
                  <w:pPr>
                    <w:rPr>
                      <w:rFonts w:asciiTheme="minorEastAsia" w:hAnsiTheme="minorEastAsia" w:eastAsiaTheme="minorEastAsia"/>
                      <w:b/>
                      <w:color w:val="auto"/>
                      <w:szCs w:val="21"/>
                      <w:highlight w:val="none"/>
                    </w:rPr>
                  </w:pPr>
                </w:p>
              </w:tc>
              <w:tc>
                <w:tcPr>
                  <w:tcW w:w="3377" w:type="pct"/>
                </w:tcPr>
                <w:p w14:paraId="2603B32A">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3A6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4080334">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63FD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E63519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71BA5742">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4FF80C8">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7263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413EC21">
                  <w:pPr>
                    <w:jc w:val="center"/>
                    <w:rPr>
                      <w:rFonts w:hint="eastAsia" w:asciiTheme="minorEastAsia" w:hAnsiTheme="minorEastAsia" w:eastAsiaTheme="minorEastAsia"/>
                      <w:b/>
                      <w:color w:val="auto"/>
                      <w:szCs w:val="21"/>
                    </w:rPr>
                  </w:pPr>
                </w:p>
              </w:tc>
              <w:tc>
                <w:tcPr>
                  <w:tcW w:w="917" w:type="pct"/>
                  <w:vMerge w:val="continue"/>
                  <w:vAlign w:val="center"/>
                </w:tcPr>
                <w:p w14:paraId="5FFFA18E">
                  <w:pPr>
                    <w:jc w:val="center"/>
                    <w:rPr>
                      <w:rFonts w:hint="eastAsia" w:asciiTheme="minorEastAsia" w:hAnsiTheme="minorEastAsia" w:eastAsiaTheme="minorEastAsia"/>
                      <w:color w:val="auto"/>
                      <w:szCs w:val="21"/>
                    </w:rPr>
                  </w:pPr>
                </w:p>
              </w:tc>
              <w:tc>
                <w:tcPr>
                  <w:tcW w:w="3377" w:type="pct"/>
                </w:tcPr>
                <w:p w14:paraId="24EB41A5">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4A7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7F96C3E">
                  <w:pPr>
                    <w:jc w:val="center"/>
                    <w:rPr>
                      <w:rFonts w:asciiTheme="minorEastAsia" w:hAnsiTheme="minorEastAsia" w:eastAsiaTheme="minorEastAsia"/>
                      <w:b/>
                      <w:color w:val="auto"/>
                      <w:szCs w:val="21"/>
                    </w:rPr>
                  </w:pPr>
                </w:p>
              </w:tc>
              <w:tc>
                <w:tcPr>
                  <w:tcW w:w="917" w:type="pct"/>
                  <w:vMerge w:val="continue"/>
                  <w:vAlign w:val="center"/>
                </w:tcPr>
                <w:p w14:paraId="2A693C88">
                  <w:pPr>
                    <w:jc w:val="center"/>
                    <w:rPr>
                      <w:rFonts w:asciiTheme="minorEastAsia" w:hAnsiTheme="minorEastAsia" w:eastAsiaTheme="minorEastAsia"/>
                      <w:color w:val="auto"/>
                      <w:szCs w:val="21"/>
                    </w:rPr>
                  </w:pPr>
                </w:p>
              </w:tc>
              <w:tc>
                <w:tcPr>
                  <w:tcW w:w="3377" w:type="pct"/>
                </w:tcPr>
                <w:p w14:paraId="043ED0B5">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BC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4EF845E">
                  <w:pPr>
                    <w:jc w:val="center"/>
                    <w:rPr>
                      <w:rFonts w:asciiTheme="minorEastAsia" w:hAnsiTheme="minorEastAsia" w:eastAsiaTheme="minorEastAsia"/>
                      <w:b/>
                      <w:color w:val="auto"/>
                      <w:szCs w:val="21"/>
                    </w:rPr>
                  </w:pPr>
                </w:p>
              </w:tc>
              <w:tc>
                <w:tcPr>
                  <w:tcW w:w="917" w:type="pct"/>
                  <w:vMerge w:val="continue"/>
                  <w:vAlign w:val="center"/>
                </w:tcPr>
                <w:p w14:paraId="2C9D9442">
                  <w:pPr>
                    <w:jc w:val="center"/>
                    <w:rPr>
                      <w:rFonts w:asciiTheme="minorEastAsia" w:hAnsiTheme="minorEastAsia" w:eastAsiaTheme="minorEastAsia"/>
                      <w:color w:val="auto"/>
                      <w:szCs w:val="21"/>
                    </w:rPr>
                  </w:pPr>
                </w:p>
              </w:tc>
              <w:tc>
                <w:tcPr>
                  <w:tcW w:w="3377" w:type="pct"/>
                </w:tcPr>
                <w:p w14:paraId="2832174A">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6A29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53647AB">
                  <w:pPr>
                    <w:jc w:val="center"/>
                    <w:rPr>
                      <w:rFonts w:asciiTheme="minorEastAsia" w:hAnsiTheme="minorEastAsia" w:eastAsiaTheme="minorEastAsia"/>
                      <w:b/>
                      <w:color w:val="auto"/>
                      <w:szCs w:val="21"/>
                    </w:rPr>
                  </w:pPr>
                </w:p>
              </w:tc>
              <w:tc>
                <w:tcPr>
                  <w:tcW w:w="917" w:type="pct"/>
                  <w:vMerge w:val="continue"/>
                  <w:vAlign w:val="center"/>
                </w:tcPr>
                <w:p w14:paraId="731E2867">
                  <w:pPr>
                    <w:jc w:val="center"/>
                    <w:rPr>
                      <w:rFonts w:asciiTheme="minorEastAsia" w:hAnsiTheme="minorEastAsia" w:eastAsiaTheme="minorEastAsia"/>
                      <w:color w:val="auto"/>
                      <w:szCs w:val="21"/>
                    </w:rPr>
                  </w:pPr>
                </w:p>
              </w:tc>
              <w:tc>
                <w:tcPr>
                  <w:tcW w:w="3377" w:type="pct"/>
                </w:tcPr>
                <w:p w14:paraId="6D3FAA37">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73AF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C4FEAA1">
                  <w:pPr>
                    <w:jc w:val="center"/>
                    <w:rPr>
                      <w:rFonts w:asciiTheme="minorEastAsia" w:hAnsiTheme="minorEastAsia" w:eastAsiaTheme="minorEastAsia"/>
                      <w:b/>
                      <w:color w:val="auto"/>
                      <w:szCs w:val="21"/>
                    </w:rPr>
                  </w:pPr>
                </w:p>
              </w:tc>
              <w:tc>
                <w:tcPr>
                  <w:tcW w:w="917" w:type="pct"/>
                  <w:vMerge w:val="continue"/>
                  <w:vAlign w:val="center"/>
                </w:tcPr>
                <w:p w14:paraId="0E8B493F">
                  <w:pPr>
                    <w:jc w:val="center"/>
                    <w:rPr>
                      <w:rFonts w:asciiTheme="minorEastAsia" w:hAnsiTheme="minorEastAsia" w:eastAsiaTheme="minorEastAsia"/>
                      <w:color w:val="auto"/>
                      <w:szCs w:val="21"/>
                    </w:rPr>
                  </w:pPr>
                </w:p>
              </w:tc>
              <w:tc>
                <w:tcPr>
                  <w:tcW w:w="3377" w:type="pct"/>
                </w:tcPr>
                <w:p w14:paraId="383E7CB9">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057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0764C5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7692AFE1">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1E918C66">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556A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68FB7D">
                  <w:pPr>
                    <w:jc w:val="center"/>
                    <w:rPr>
                      <w:rFonts w:asciiTheme="minorEastAsia" w:hAnsiTheme="minorEastAsia" w:eastAsiaTheme="minorEastAsia"/>
                      <w:b/>
                      <w:color w:val="auto"/>
                      <w:szCs w:val="21"/>
                    </w:rPr>
                  </w:pPr>
                </w:p>
              </w:tc>
              <w:tc>
                <w:tcPr>
                  <w:tcW w:w="917" w:type="pct"/>
                  <w:vMerge w:val="continue"/>
                  <w:vAlign w:val="center"/>
                </w:tcPr>
                <w:p w14:paraId="5D8352B9">
                  <w:pPr>
                    <w:jc w:val="center"/>
                    <w:rPr>
                      <w:rFonts w:asciiTheme="minorEastAsia" w:hAnsiTheme="minorEastAsia" w:eastAsiaTheme="minorEastAsia"/>
                      <w:b/>
                      <w:color w:val="auto"/>
                      <w:szCs w:val="21"/>
                    </w:rPr>
                  </w:pPr>
                </w:p>
              </w:tc>
              <w:tc>
                <w:tcPr>
                  <w:tcW w:w="3377" w:type="pct"/>
                </w:tcPr>
                <w:p w14:paraId="7B2B56F4">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35D8B072">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2992689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6C5D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6FB313">
                  <w:pPr>
                    <w:jc w:val="center"/>
                    <w:rPr>
                      <w:rFonts w:asciiTheme="minorEastAsia" w:hAnsiTheme="minorEastAsia" w:eastAsiaTheme="minorEastAsia"/>
                      <w:b/>
                      <w:color w:val="auto"/>
                      <w:szCs w:val="21"/>
                    </w:rPr>
                  </w:pPr>
                </w:p>
              </w:tc>
              <w:tc>
                <w:tcPr>
                  <w:tcW w:w="917" w:type="pct"/>
                  <w:vMerge w:val="continue"/>
                  <w:vAlign w:val="center"/>
                </w:tcPr>
                <w:p w14:paraId="056B2DF0">
                  <w:pPr>
                    <w:jc w:val="center"/>
                    <w:rPr>
                      <w:rFonts w:asciiTheme="minorEastAsia" w:hAnsiTheme="minorEastAsia" w:eastAsiaTheme="minorEastAsia"/>
                      <w:b/>
                      <w:color w:val="auto"/>
                      <w:szCs w:val="21"/>
                    </w:rPr>
                  </w:pPr>
                </w:p>
              </w:tc>
              <w:tc>
                <w:tcPr>
                  <w:tcW w:w="3377" w:type="pct"/>
                </w:tcPr>
                <w:p w14:paraId="46744618">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7B62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37E4E5">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3800A738">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5DCFE608">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33BE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7B1D1C1">
                  <w:pPr>
                    <w:jc w:val="center"/>
                    <w:rPr>
                      <w:rFonts w:hint="eastAsia" w:asciiTheme="minorEastAsia" w:hAnsiTheme="minorEastAsia" w:eastAsiaTheme="minorEastAsia"/>
                      <w:b/>
                      <w:color w:val="auto"/>
                      <w:szCs w:val="21"/>
                    </w:rPr>
                  </w:pPr>
                </w:p>
              </w:tc>
              <w:tc>
                <w:tcPr>
                  <w:tcW w:w="917" w:type="pct"/>
                  <w:vMerge w:val="continue"/>
                  <w:vAlign w:val="center"/>
                </w:tcPr>
                <w:p w14:paraId="3039051C">
                  <w:pPr>
                    <w:jc w:val="center"/>
                    <w:rPr>
                      <w:rFonts w:hint="eastAsia" w:asciiTheme="minorEastAsia" w:hAnsiTheme="minorEastAsia" w:eastAsiaTheme="minorEastAsia"/>
                      <w:color w:val="auto"/>
                      <w:szCs w:val="21"/>
                    </w:rPr>
                  </w:pPr>
                </w:p>
              </w:tc>
              <w:tc>
                <w:tcPr>
                  <w:tcW w:w="3377" w:type="pct"/>
                </w:tcPr>
                <w:p w14:paraId="7F3EF085">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25A9F7E">
                  <w:pPr>
                    <w:jc w:val="center"/>
                    <w:rPr>
                      <w:rFonts w:hint="eastAsia" w:asciiTheme="minorEastAsia" w:hAnsiTheme="minorEastAsia" w:eastAsiaTheme="minorEastAsia"/>
                      <w:b/>
                      <w:color w:val="auto"/>
                      <w:szCs w:val="21"/>
                    </w:rPr>
                  </w:pPr>
                </w:p>
              </w:tc>
              <w:tc>
                <w:tcPr>
                  <w:tcW w:w="917" w:type="pct"/>
                  <w:vMerge w:val="continue"/>
                  <w:vAlign w:val="center"/>
                </w:tcPr>
                <w:p w14:paraId="3282B331">
                  <w:pPr>
                    <w:jc w:val="center"/>
                    <w:rPr>
                      <w:rFonts w:hint="eastAsia" w:asciiTheme="minorEastAsia" w:hAnsiTheme="minorEastAsia" w:eastAsiaTheme="minorEastAsia"/>
                      <w:color w:val="auto"/>
                      <w:szCs w:val="21"/>
                    </w:rPr>
                  </w:pPr>
                </w:p>
              </w:tc>
              <w:tc>
                <w:tcPr>
                  <w:tcW w:w="3377" w:type="pct"/>
                </w:tcPr>
                <w:p w14:paraId="2CDA81DF">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91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69EA5D7">
                  <w:pPr>
                    <w:jc w:val="center"/>
                    <w:rPr>
                      <w:rFonts w:hint="eastAsia" w:asciiTheme="minorEastAsia" w:hAnsiTheme="minorEastAsia" w:eastAsiaTheme="minorEastAsia"/>
                      <w:b/>
                      <w:color w:val="auto"/>
                      <w:szCs w:val="21"/>
                    </w:rPr>
                  </w:pPr>
                </w:p>
              </w:tc>
              <w:tc>
                <w:tcPr>
                  <w:tcW w:w="917" w:type="pct"/>
                  <w:vMerge w:val="continue"/>
                  <w:vAlign w:val="center"/>
                </w:tcPr>
                <w:p w14:paraId="5618917D">
                  <w:pPr>
                    <w:jc w:val="center"/>
                    <w:rPr>
                      <w:rFonts w:hint="eastAsia" w:asciiTheme="minorEastAsia" w:hAnsiTheme="minorEastAsia" w:eastAsiaTheme="minorEastAsia"/>
                      <w:color w:val="auto"/>
                      <w:szCs w:val="21"/>
                    </w:rPr>
                  </w:pPr>
                </w:p>
              </w:tc>
              <w:tc>
                <w:tcPr>
                  <w:tcW w:w="3377" w:type="pct"/>
                </w:tcPr>
                <w:p w14:paraId="26AF3F22">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F6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3449E08">
                  <w:pPr>
                    <w:jc w:val="center"/>
                    <w:rPr>
                      <w:rFonts w:hint="eastAsia" w:asciiTheme="minorEastAsia" w:hAnsiTheme="minorEastAsia" w:eastAsiaTheme="minorEastAsia"/>
                      <w:b/>
                      <w:color w:val="auto"/>
                      <w:szCs w:val="21"/>
                    </w:rPr>
                  </w:pPr>
                </w:p>
              </w:tc>
              <w:tc>
                <w:tcPr>
                  <w:tcW w:w="917" w:type="pct"/>
                  <w:vMerge w:val="continue"/>
                  <w:vAlign w:val="center"/>
                </w:tcPr>
                <w:p w14:paraId="2E8793C5">
                  <w:pPr>
                    <w:jc w:val="center"/>
                    <w:rPr>
                      <w:rFonts w:hint="eastAsia" w:asciiTheme="minorEastAsia" w:hAnsiTheme="minorEastAsia" w:eastAsiaTheme="minorEastAsia"/>
                      <w:color w:val="auto"/>
                      <w:szCs w:val="21"/>
                    </w:rPr>
                  </w:pPr>
                </w:p>
              </w:tc>
              <w:tc>
                <w:tcPr>
                  <w:tcW w:w="3377" w:type="pct"/>
                </w:tcPr>
                <w:p w14:paraId="2C25DC90">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44D9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40BBD79C">
                  <w:pPr>
                    <w:jc w:val="center"/>
                    <w:rPr>
                      <w:rFonts w:asciiTheme="minorEastAsia" w:hAnsiTheme="minorEastAsia" w:eastAsiaTheme="minorEastAsia"/>
                      <w:b/>
                      <w:color w:val="auto"/>
                      <w:szCs w:val="21"/>
                    </w:rPr>
                  </w:pPr>
                </w:p>
              </w:tc>
              <w:tc>
                <w:tcPr>
                  <w:tcW w:w="917" w:type="pct"/>
                  <w:vMerge w:val="continue"/>
                  <w:vAlign w:val="center"/>
                </w:tcPr>
                <w:p w14:paraId="2F813878">
                  <w:pPr>
                    <w:jc w:val="center"/>
                    <w:rPr>
                      <w:rFonts w:asciiTheme="minorEastAsia" w:hAnsiTheme="minorEastAsia" w:eastAsiaTheme="minorEastAsia"/>
                      <w:color w:val="auto"/>
                      <w:szCs w:val="21"/>
                    </w:rPr>
                  </w:pPr>
                </w:p>
              </w:tc>
              <w:tc>
                <w:tcPr>
                  <w:tcW w:w="3377" w:type="pct"/>
                </w:tcPr>
                <w:p w14:paraId="6E6A214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88B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FA6903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FCA0324">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97379D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20391068">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0E877BC1">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4D7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A77DED2">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D7C030D">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06B88568">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0281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FE3B20B">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781EC5DB">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50DDD17F">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0EB06F22">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0B1F2484">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0B7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0E143CF">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6DAF8A9B">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0C39453">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57264B88">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eastAsia="宋体" w:cs="宋体"/>
                      <w:sz w:val="21"/>
                      <w:szCs w:val="21"/>
                      <w:shd w:val="clear" w:fill="FFFF00"/>
                    </w:rPr>
                    <w:t>五个工作日内提交</w:t>
                  </w:r>
                  <w:r>
                    <w:rPr>
                      <w:rFonts w:hint="eastAsia" w:ascii="宋体" w:hAnsi="宋体" w:eastAsia="宋体" w:cs="宋体"/>
                      <w:sz w:val="21"/>
                      <w:szCs w:val="21"/>
                      <w:highlight w:val="none"/>
                    </w:rPr>
                    <w:t>；</w:t>
                  </w:r>
                </w:p>
                <w:p w14:paraId="280242CB">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2A4645C4">
                  <w:pPr>
                    <w:numPr>
                      <w:ilvl w:val="0"/>
                      <w:numId w:val="2"/>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32C919D0">
                  <w:pPr>
                    <w:numPr>
                      <w:ilvl w:val="0"/>
                      <w:numId w:val="1"/>
                    </w:num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退还说明：</w:t>
                  </w:r>
                </w:p>
                <w:p w14:paraId="70A98B7C">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13B0C3ED">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eastAsia="宋体" w:cs="宋体"/>
                      <w:sz w:val="21"/>
                      <w:szCs w:val="21"/>
                    </w:rPr>
                    <w:t>采购人逾期退还履约保证金的，除应当退还履约保证</w:t>
                  </w:r>
                  <w:r>
                    <w:rPr>
                      <w:rFonts w:hint="eastAsia" w:ascii="宋体" w:hAnsi="宋体"/>
                      <w:szCs w:val="21"/>
                    </w:rPr>
                    <w:t>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7E2F9C6E">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1F4D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68142D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6B785005">
                  <w:pPr>
                    <w:rPr>
                      <w:rFonts w:cs="Times New Roman" w:asciiTheme="minorEastAsia" w:hAnsiTheme="minorEastAsia" w:eastAsiaTheme="minorEastAsia"/>
                      <w:b/>
                      <w:kern w:val="2"/>
                      <w:sz w:val="21"/>
                      <w:szCs w:val="21"/>
                      <w:lang w:val="en-US" w:eastAsia="zh-CN" w:bidi="ar-SA"/>
                    </w:rPr>
                  </w:pPr>
                </w:p>
              </w:tc>
              <w:tc>
                <w:tcPr>
                  <w:tcW w:w="3377" w:type="pct"/>
                  <w:vAlign w:val="center"/>
                </w:tcPr>
                <w:p w14:paraId="5F54E364">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DCBAA7">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05140C00">
      <w:pPr>
        <w:pStyle w:val="12"/>
        <w:rPr>
          <w:rFonts w:hint="eastAsia"/>
        </w:rPr>
      </w:pPr>
    </w:p>
    <w:p w14:paraId="0BB3282E">
      <w:pPr>
        <w:rPr>
          <w:rFonts w:hint="eastAsia" w:ascii="宋体" w:hAnsi="宋体"/>
          <w:b/>
          <w:color w:val="FF0000"/>
          <w:sz w:val="32"/>
          <w:szCs w:val="32"/>
        </w:rPr>
      </w:pPr>
      <w:r>
        <w:rPr>
          <w:rFonts w:hint="eastAsia" w:ascii="宋体" w:hAnsi="宋体"/>
          <w:b/>
          <w:color w:val="FF0000"/>
          <w:sz w:val="32"/>
          <w:szCs w:val="32"/>
        </w:rPr>
        <w:br w:type="page"/>
      </w:r>
    </w:p>
    <w:p w14:paraId="097B91B8">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3C1B0D96">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084D5F31">
            <w:pPr>
              <w:rPr>
                <w:b/>
                <w:bCs/>
                <w:color w:val="FF0000"/>
              </w:rPr>
            </w:pPr>
            <w:r>
              <w:rPr>
                <w:rFonts w:hint="eastAsia"/>
                <w:b/>
                <w:bCs/>
                <w:color w:val="FF0000"/>
              </w:rPr>
              <w:t xml:space="preserve">    </w:t>
            </w:r>
          </w:p>
          <w:p w14:paraId="7DC28A1B">
            <w:pPr>
              <w:ind w:firstLine="422" w:firstLineChars="200"/>
              <w:rPr>
                <w:b/>
                <w:bCs/>
                <w:color w:val="FF0000"/>
              </w:rPr>
            </w:pPr>
            <w:r>
              <w:rPr>
                <w:rFonts w:hint="eastAsia"/>
                <w:b/>
                <w:bCs/>
                <w:color w:val="FF0000"/>
              </w:rPr>
              <w:t>一、</w:t>
            </w:r>
            <w:r>
              <w:rPr>
                <w:b/>
                <w:bCs/>
                <w:color w:val="FF0000"/>
              </w:rPr>
              <w:t>评标方法：综合评分法（新价格分算法）</w:t>
            </w:r>
          </w:p>
        </w:tc>
      </w:tr>
      <w:tr w14:paraId="1529EDCF">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3D5495E7">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76E984C">
            <w:r>
              <w:rPr>
                <w:rFonts w:hint="eastAsia"/>
              </w:rPr>
              <w:t xml:space="preserve">    </w:t>
            </w:r>
            <w:r>
              <w:t>价格分计算方法：</w:t>
            </w:r>
          </w:p>
          <w:p w14:paraId="39F1326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6C0F5341">
      <w:pPr>
        <w:rPr>
          <w:b/>
          <w:bCs/>
          <w:color w:val="FF0000"/>
        </w:rPr>
      </w:pPr>
    </w:p>
    <w:p w14:paraId="02866BAE">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6ABC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3DA1BF8F">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6A4A149D">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593BC73C">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33D23137">
            <w:pPr>
              <w:ind w:left="-78" w:leftChars="-37" w:right="-73" w:rightChars="-35"/>
              <w:jc w:val="center"/>
              <w:rPr>
                <w:rFonts w:ascii="宋体" w:hAnsi="宋体" w:cs="宋体"/>
                <w:b/>
                <w:szCs w:val="21"/>
              </w:rPr>
            </w:pPr>
            <w:r>
              <w:rPr>
                <w:rFonts w:hint="eastAsia" w:ascii="宋体" w:hAnsi="宋体" w:cs="宋体"/>
                <w:b/>
                <w:szCs w:val="21"/>
              </w:rPr>
              <w:t>分值（分）</w:t>
            </w:r>
          </w:p>
        </w:tc>
      </w:tr>
      <w:tr w14:paraId="4D579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6F6492CD">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2CFD4AB7">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19795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3BD07318">
            <w:pPr>
              <w:pStyle w:val="29"/>
              <w:numPr>
                <w:ilvl w:val="0"/>
                <w:numId w:val="4"/>
              </w:numPr>
              <w:ind w:firstLineChars="0"/>
              <w:jc w:val="right"/>
              <w:rPr>
                <w:rFonts w:ascii="宋体" w:hAnsi="宋体" w:cs="宋体"/>
                <w:szCs w:val="21"/>
              </w:rPr>
            </w:pPr>
          </w:p>
        </w:tc>
        <w:tc>
          <w:tcPr>
            <w:tcW w:w="1202" w:type="dxa"/>
            <w:noWrap w:val="0"/>
            <w:vAlign w:val="center"/>
          </w:tcPr>
          <w:p w14:paraId="65D30EBE">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1F8F47C0">
            <w:pPr>
              <w:pStyle w:val="29"/>
              <w:spacing w:line="360" w:lineRule="exact"/>
              <w:ind w:firstLine="0" w:firstLineChars="0"/>
              <w:rPr>
                <w:rFonts w:ascii="宋体" w:hAnsi="宋体" w:cs="宋体"/>
                <w:szCs w:val="21"/>
              </w:rPr>
            </w:pPr>
            <w:r>
              <w:rPr>
                <w:rFonts w:hint="eastAsia" w:ascii="宋体" w:hAnsi="宋体"/>
                <w:szCs w:val="21"/>
              </w:rPr>
              <w:t>一、评分内容：</w:t>
            </w:r>
          </w:p>
          <w:p w14:paraId="3A4D1BBD">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308BD62">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57392671">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6484271C">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15DCDA34">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314A5B80">
            <w:pPr>
              <w:ind w:left="-78" w:leftChars="-37" w:right="-73" w:rightChars="-35"/>
              <w:jc w:val="center"/>
              <w:rPr>
                <w:rFonts w:hint="default" w:ascii="宋体" w:hAnsi="宋体" w:eastAsia="宋体" w:cs="宋体"/>
                <w:szCs w:val="21"/>
                <w:lang w:val="en-US" w:eastAsia="zh-CN"/>
              </w:rPr>
            </w:pPr>
            <w:r>
              <w:rPr>
                <w:rFonts w:hint="eastAsia" w:ascii="宋体" w:hAnsi="宋体" w:cs="宋体"/>
                <w:szCs w:val="21"/>
                <w:highlight w:val="yellow"/>
                <w:lang w:val="en-US" w:eastAsia="zh-CN"/>
              </w:rPr>
              <w:t>50</w:t>
            </w:r>
          </w:p>
        </w:tc>
      </w:tr>
      <w:tr w14:paraId="193BC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4C4445EC">
            <w:pPr>
              <w:pStyle w:val="29"/>
              <w:numPr>
                <w:ilvl w:val="0"/>
                <w:numId w:val="4"/>
              </w:numPr>
              <w:ind w:firstLineChars="0"/>
              <w:jc w:val="right"/>
              <w:rPr>
                <w:rFonts w:ascii="宋体" w:hAnsi="宋体" w:cs="宋体"/>
                <w:szCs w:val="21"/>
              </w:rPr>
            </w:pPr>
          </w:p>
        </w:tc>
        <w:tc>
          <w:tcPr>
            <w:tcW w:w="1202" w:type="dxa"/>
            <w:noWrap w:val="0"/>
            <w:vAlign w:val="center"/>
          </w:tcPr>
          <w:p w14:paraId="56860787">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75DFD558">
            <w:pPr>
              <w:pStyle w:val="5"/>
              <w:ind w:firstLine="0"/>
              <w:rPr>
                <w:rFonts w:ascii="宋体" w:hAnsi="宋体" w:cs="宋体"/>
              </w:rPr>
            </w:pPr>
            <w:r>
              <w:rPr>
                <w:rFonts w:hint="eastAsia" w:ascii="宋体" w:hAnsi="宋体" w:cs="宋体"/>
                <w:sz w:val="21"/>
                <w:szCs w:val="21"/>
              </w:rPr>
              <w:t>投标人需提供售后服务方案，包括但不限于：</w:t>
            </w:r>
          </w:p>
          <w:p w14:paraId="2302E6CD">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29D859B">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894EB6">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611B247">
            <w:pPr>
              <w:pStyle w:val="5"/>
              <w:ind w:firstLine="0"/>
              <w:rPr>
                <w:rFonts w:ascii="宋体" w:hAnsi="宋体" w:cs="宋体"/>
              </w:rPr>
            </w:pPr>
            <w:r>
              <w:rPr>
                <w:rFonts w:hint="eastAsia" w:ascii="宋体" w:hAnsi="宋体" w:cs="宋体"/>
                <w:sz w:val="21"/>
                <w:szCs w:val="21"/>
              </w:rPr>
              <w:t>一、投标人提供上述</w:t>
            </w:r>
            <w:r>
              <w:rPr>
                <w:rFonts w:hint="eastAsia" w:ascii="宋体" w:hAnsi="宋体" w:cs="宋体"/>
                <w:sz w:val="21"/>
                <w:szCs w:val="21"/>
                <w:lang w:val="en-US" w:eastAsia="zh-CN"/>
              </w:rPr>
              <w:t>2</w:t>
            </w:r>
            <w:r>
              <w:rPr>
                <w:rFonts w:hint="eastAsia" w:ascii="宋体" w:hAnsi="宋体" w:cs="宋体"/>
                <w:sz w:val="21"/>
                <w:szCs w:val="21"/>
              </w:rPr>
              <w:t>项内容得</w:t>
            </w:r>
            <w:r>
              <w:rPr>
                <w:rFonts w:hint="eastAsia" w:ascii="宋体" w:hAnsi="宋体" w:cs="宋体"/>
                <w:sz w:val="21"/>
                <w:szCs w:val="21"/>
                <w:lang w:val="en-US" w:eastAsia="zh-CN"/>
              </w:rPr>
              <w:t>2</w:t>
            </w:r>
            <w:r>
              <w:rPr>
                <w:rFonts w:hint="eastAsia" w:ascii="宋体" w:hAnsi="宋体" w:cs="宋体"/>
                <w:sz w:val="21"/>
                <w:szCs w:val="21"/>
              </w:rPr>
              <w:t>分；</w:t>
            </w:r>
          </w:p>
          <w:p w14:paraId="07485882">
            <w:pPr>
              <w:pStyle w:val="5"/>
              <w:ind w:firstLine="0"/>
              <w:rPr>
                <w:rFonts w:ascii="宋体" w:hAnsi="宋体" w:cs="宋体"/>
              </w:rPr>
            </w:pPr>
            <w:r>
              <w:rPr>
                <w:rFonts w:hint="eastAsia" w:ascii="宋体" w:hAnsi="宋体" w:cs="宋体"/>
                <w:sz w:val="21"/>
                <w:szCs w:val="21"/>
              </w:rPr>
              <w:t>提供上述任意1-2项内容得1分；不提供不得分。</w:t>
            </w:r>
          </w:p>
          <w:p w14:paraId="5E49E415">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189FD953">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40665B1">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4085B738">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2EFE801E">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3</w:t>
            </w:r>
          </w:p>
        </w:tc>
      </w:tr>
      <w:tr w14:paraId="47CFE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600190D3">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46FD1C2A">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55C0A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1F347C56">
            <w:pPr>
              <w:pStyle w:val="29"/>
              <w:numPr>
                <w:ilvl w:val="0"/>
                <w:numId w:val="5"/>
              </w:numPr>
              <w:ind w:firstLineChars="0"/>
              <w:jc w:val="center"/>
              <w:rPr>
                <w:rFonts w:ascii="宋体" w:hAnsi="宋体" w:cs="宋体"/>
                <w:szCs w:val="21"/>
              </w:rPr>
            </w:pPr>
          </w:p>
        </w:tc>
        <w:tc>
          <w:tcPr>
            <w:tcW w:w="1202" w:type="dxa"/>
            <w:noWrap w:val="0"/>
            <w:vAlign w:val="center"/>
          </w:tcPr>
          <w:p w14:paraId="5A2AD48B">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66FDF1AC">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60945DCC">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3456FBD6">
            <w:pPr>
              <w:ind w:left="-78" w:leftChars="-37" w:right="-73" w:rightChars="-35"/>
              <w:jc w:val="center"/>
              <w:rPr>
                <w:rFonts w:ascii="宋体" w:hAnsi="宋体" w:cs="宋体"/>
                <w:szCs w:val="21"/>
              </w:rPr>
            </w:pPr>
            <w:r>
              <w:rPr>
                <w:rFonts w:hint="eastAsia" w:ascii="宋体" w:hAnsi="宋体" w:cs="宋体"/>
                <w:szCs w:val="21"/>
              </w:rPr>
              <w:t>12</w:t>
            </w:r>
          </w:p>
        </w:tc>
      </w:tr>
      <w:tr w14:paraId="22CE4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5181587F">
            <w:pPr>
              <w:pStyle w:val="29"/>
              <w:numPr>
                <w:ilvl w:val="0"/>
                <w:numId w:val="5"/>
              </w:numPr>
              <w:ind w:firstLineChars="0"/>
              <w:jc w:val="center"/>
              <w:rPr>
                <w:rFonts w:ascii="宋体" w:hAnsi="宋体" w:cs="宋体"/>
                <w:szCs w:val="21"/>
              </w:rPr>
            </w:pPr>
          </w:p>
        </w:tc>
        <w:tc>
          <w:tcPr>
            <w:tcW w:w="1202" w:type="dxa"/>
            <w:noWrap w:val="0"/>
            <w:vAlign w:val="center"/>
          </w:tcPr>
          <w:p w14:paraId="41F24A9F">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347F9AA7">
            <w:pPr>
              <w:wordWrap w:val="0"/>
              <w:textAlignment w:val="top"/>
              <w:rPr>
                <w:rFonts w:ascii="宋体" w:hAnsi="宋体" w:cs="宋体"/>
                <w:color w:val="F79646"/>
                <w:szCs w:val="21"/>
              </w:rPr>
            </w:pPr>
            <w:r>
              <w:rPr>
                <w:rFonts w:hint="eastAsia" w:ascii="宋体" w:hAnsi="宋体" w:cs="宋体"/>
                <w:color w:val="F79646"/>
                <w:szCs w:val="21"/>
              </w:rPr>
              <w:t>一、评分内容：</w:t>
            </w:r>
          </w:p>
          <w:p w14:paraId="1C40F7AD">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w:t>
            </w:r>
            <w:r>
              <w:rPr>
                <w:rFonts w:hint="eastAsia" w:ascii="宋体" w:hAnsi="宋体" w:cs="宋体"/>
                <w:color w:val="F79646"/>
                <w:szCs w:val="21"/>
                <w:lang w:eastAsia="zh-CN"/>
              </w:rPr>
              <w:t>产品同型号</w:t>
            </w:r>
            <w:r>
              <w:rPr>
                <w:rFonts w:hint="eastAsia" w:ascii="宋体" w:hAnsi="宋体" w:cs="宋体"/>
                <w:color w:val="F79646"/>
                <w:szCs w:val="21"/>
              </w:rPr>
              <w:t>的</w:t>
            </w:r>
            <w:r>
              <w:rPr>
                <w:rFonts w:hint="eastAsia" w:ascii="宋体" w:hAnsi="宋体" w:cs="宋体"/>
                <w:color w:val="F79646"/>
                <w:szCs w:val="21"/>
                <w:lang w:eastAsia="zh-CN"/>
              </w:rPr>
              <w:t>业绩</w:t>
            </w:r>
            <w:r>
              <w:rPr>
                <w:rFonts w:hint="eastAsia" w:ascii="宋体" w:hAnsi="宋体" w:cs="宋体"/>
                <w:color w:val="F79646"/>
                <w:szCs w:val="21"/>
              </w:rPr>
              <w:t>（以发票或合同签订时间为准），每提供1项得1分，本项最高得3分，不提供不得分。</w:t>
            </w:r>
          </w:p>
          <w:p w14:paraId="123D302A">
            <w:pPr>
              <w:wordWrap w:val="0"/>
              <w:textAlignment w:val="top"/>
              <w:rPr>
                <w:rFonts w:ascii="宋体" w:hAnsi="宋体" w:cs="宋体"/>
                <w:color w:val="F79646"/>
                <w:szCs w:val="21"/>
              </w:rPr>
            </w:pPr>
            <w:r>
              <w:rPr>
                <w:rFonts w:hint="eastAsia" w:ascii="宋体" w:hAnsi="宋体" w:cs="宋体"/>
                <w:color w:val="F79646"/>
                <w:szCs w:val="21"/>
              </w:rPr>
              <w:t>二、评分依据：</w:t>
            </w:r>
          </w:p>
          <w:p w14:paraId="72388BD6">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AF68A33">
            <w:pPr>
              <w:pStyle w:val="30"/>
              <w:rPr>
                <w:rFonts w:hint="eastAsia" w:eastAsia="宋体"/>
                <w:color w:val="F79646"/>
                <w:lang w:eastAsia="zh-CN"/>
              </w:rPr>
            </w:pPr>
            <w:r>
              <w:rPr>
                <w:rFonts w:hint="eastAsia" w:ascii="宋体" w:hAnsi="宋体" w:cs="宋体"/>
                <w:bCs w:val="0"/>
                <w:color w:val="F79646"/>
                <w:sz w:val="21"/>
                <w:szCs w:val="21"/>
              </w:rPr>
              <w:t>2.提供发票或中标、成交通知书作为证明文件</w:t>
            </w:r>
            <w:r>
              <w:rPr>
                <w:rFonts w:hint="eastAsia" w:ascii="宋体" w:hAnsi="宋体" w:cs="宋体"/>
                <w:bCs w:val="0"/>
                <w:color w:val="F79646"/>
                <w:sz w:val="21"/>
                <w:szCs w:val="21"/>
                <w:lang w:eastAsia="zh-CN"/>
              </w:rPr>
              <w:t>。</w:t>
            </w:r>
          </w:p>
          <w:p w14:paraId="15999D86">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5FD875B">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51FFF7F7">
            <w:pPr>
              <w:ind w:left="-78" w:leftChars="-37" w:right="-73" w:rightChars="-35"/>
              <w:jc w:val="center"/>
              <w:rPr>
                <w:rFonts w:ascii="宋体" w:hAnsi="宋体" w:cs="宋体"/>
                <w:szCs w:val="21"/>
              </w:rPr>
            </w:pPr>
            <w:r>
              <w:rPr>
                <w:rFonts w:hint="eastAsia" w:ascii="宋体" w:hAnsi="宋体" w:cs="宋体"/>
                <w:szCs w:val="21"/>
              </w:rPr>
              <w:t>3</w:t>
            </w:r>
          </w:p>
        </w:tc>
      </w:tr>
      <w:tr w14:paraId="4D935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640E2520">
            <w:pPr>
              <w:pStyle w:val="29"/>
              <w:numPr>
                <w:ilvl w:val="0"/>
                <w:numId w:val="5"/>
              </w:numPr>
              <w:ind w:firstLineChars="0"/>
              <w:jc w:val="center"/>
              <w:rPr>
                <w:rFonts w:ascii="宋体" w:hAnsi="宋体" w:cs="宋体"/>
                <w:szCs w:val="21"/>
              </w:rPr>
            </w:pPr>
          </w:p>
        </w:tc>
        <w:tc>
          <w:tcPr>
            <w:tcW w:w="1202" w:type="dxa"/>
            <w:noWrap w:val="0"/>
            <w:vAlign w:val="center"/>
          </w:tcPr>
          <w:p w14:paraId="61892AFF">
            <w:pPr>
              <w:wordWrap w:val="0"/>
              <w:jc w:val="center"/>
              <w:textAlignment w:val="top"/>
              <w:rPr>
                <w:rFonts w:hint="eastAsia" w:ascii="宋体" w:hAnsi="宋体" w:eastAsia="宋体" w:cs="宋体"/>
                <w:sz w:val="21"/>
                <w:szCs w:val="21"/>
                <w:lang w:eastAsia="zh-CN"/>
              </w:rPr>
            </w:pPr>
            <w:r>
              <w:rPr>
                <w:rFonts w:hint="eastAsia" w:ascii="宋体" w:hAnsi="宋体" w:cs="宋体"/>
                <w:sz w:val="21"/>
                <w:szCs w:val="21"/>
                <w:lang w:eastAsia="zh-CN"/>
              </w:rPr>
              <w:t>诚信</w:t>
            </w:r>
          </w:p>
        </w:tc>
        <w:tc>
          <w:tcPr>
            <w:tcW w:w="6345" w:type="dxa"/>
            <w:noWrap w:val="0"/>
            <w:vAlign w:val="top"/>
          </w:tcPr>
          <w:p w14:paraId="5BE07F4D">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一、评分内容：</w:t>
            </w:r>
          </w:p>
          <w:p w14:paraId="0DFA118C">
            <w:pPr>
              <w:rPr>
                <w:rFonts w:hint="eastAsia" w:cs="宋体"/>
                <w:sz w:val="21"/>
                <w:szCs w:val="21"/>
                <w:highlight w:val="none"/>
              </w:rPr>
            </w:pPr>
            <w:r>
              <w:rPr>
                <w:rFonts w:hint="eastAsia" w:cs="宋体"/>
                <w:sz w:val="21"/>
                <w:szCs w:val="21"/>
                <w:highlight w:val="none"/>
              </w:rPr>
              <w:t>供应商存在《深圳市财政局政府采购供应商信用信息管理办法》（深财规〔2023〕3号）列明的一般行政处罚信息、一般违法失信记录信息的，本项不得分，不存在上述情形的本项得</w:t>
            </w:r>
            <w:r>
              <w:rPr>
                <w:rFonts w:hint="eastAsia" w:cs="宋体"/>
                <w:sz w:val="21"/>
                <w:szCs w:val="21"/>
                <w:highlight w:val="none"/>
                <w:lang w:val="en-US" w:eastAsia="zh-CN"/>
              </w:rPr>
              <w:t>2</w:t>
            </w:r>
            <w:r>
              <w:rPr>
                <w:rFonts w:hint="eastAsia" w:cs="宋体"/>
                <w:sz w:val="21"/>
                <w:szCs w:val="21"/>
                <w:highlight w:val="none"/>
              </w:rPr>
              <w:t>分。供应商</w:t>
            </w:r>
            <w:r>
              <w:rPr>
                <w:rFonts w:hint="eastAsia" w:cs="宋体"/>
                <w:sz w:val="21"/>
                <w:szCs w:val="21"/>
                <w:highlight w:val="none"/>
                <w:lang w:eastAsia="zh-CN"/>
              </w:rPr>
              <w:t>报名时</w:t>
            </w:r>
            <w:r>
              <w:rPr>
                <w:rFonts w:hint="eastAsia" w:cs="宋体"/>
                <w:sz w:val="21"/>
                <w:szCs w:val="21"/>
                <w:highlight w:val="none"/>
              </w:rPr>
              <w:t>提供有关供应商诚信查询结果。</w:t>
            </w:r>
          </w:p>
          <w:p w14:paraId="75D6EFE3">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二、评分依据：</w:t>
            </w:r>
          </w:p>
          <w:p w14:paraId="04C29F21">
            <w:pPr>
              <w:wordWrap w:val="0"/>
              <w:textAlignment w:val="top"/>
              <w:rPr>
                <w:rFonts w:hint="eastAsia" w:ascii="宋体" w:hAnsi="宋体" w:cs="宋体"/>
                <w:color w:val="F79646"/>
                <w:sz w:val="21"/>
                <w:szCs w:val="21"/>
              </w:rPr>
            </w:pPr>
            <w:r>
              <w:rPr>
                <w:rFonts w:hint="eastAsia" w:cs="宋体"/>
                <w:sz w:val="21"/>
                <w:szCs w:val="21"/>
                <w:highlight w:val="none"/>
              </w:rPr>
              <w:t>查询渠道：通过“信用中国”（www.creditchina.gov.cn，</w:t>
            </w:r>
            <w:r>
              <w:rPr>
                <w:rFonts w:hint="eastAsia" w:cs="宋体"/>
                <w:b w:val="0"/>
                <w:bCs w:val="0"/>
                <w:sz w:val="21"/>
                <w:szCs w:val="21"/>
                <w:highlight w:val="none"/>
              </w:rPr>
              <w:t>下载信用信息报告</w:t>
            </w:r>
            <w:r>
              <w:rPr>
                <w:rFonts w:hint="eastAsia" w:cs="宋体"/>
                <w:sz w:val="21"/>
                <w:szCs w:val="21"/>
                <w:highlight w:val="none"/>
              </w:rPr>
              <w:t>）、“中国政府采购网”（www.ccgp.gov.cn）以及“深圳市政府采购监管网”（http://zfcg.sz.gov.cn）查询供应商信用信息，信用信息以开标当日的查询结果为准。</w:t>
            </w:r>
          </w:p>
        </w:tc>
        <w:tc>
          <w:tcPr>
            <w:tcW w:w="920" w:type="dxa"/>
            <w:noWrap w:val="0"/>
            <w:vAlign w:val="center"/>
          </w:tcPr>
          <w:p w14:paraId="639DF032">
            <w:pPr>
              <w:ind w:left="-78" w:leftChars="-37" w:right="-73" w:rightChars="-35"/>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r>
      <w:tr w14:paraId="61B44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1AC8CB5A">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5CD62213">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72A2B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78CE5B8C">
            <w:pPr>
              <w:jc w:val="center"/>
              <w:rPr>
                <w:rFonts w:ascii="宋体" w:hAnsi="宋体" w:cs="宋体"/>
                <w:szCs w:val="21"/>
              </w:rPr>
            </w:pPr>
            <w:r>
              <w:rPr>
                <w:rFonts w:hint="eastAsia" w:ascii="宋体" w:hAnsi="宋体" w:cs="宋体"/>
                <w:szCs w:val="21"/>
              </w:rPr>
              <w:t>1</w:t>
            </w:r>
          </w:p>
        </w:tc>
        <w:tc>
          <w:tcPr>
            <w:tcW w:w="1202" w:type="dxa"/>
            <w:noWrap w:val="0"/>
            <w:vAlign w:val="center"/>
          </w:tcPr>
          <w:p w14:paraId="7FDDE22A">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23F82494">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B58E96E">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73CB02A">
            <w:pPr>
              <w:widowControl/>
              <w:jc w:val="left"/>
              <w:rPr>
                <w:rFonts w:ascii="宋体" w:hAnsi="宋体" w:cs="宋体"/>
                <w:szCs w:val="21"/>
              </w:rPr>
            </w:pPr>
            <w:r>
              <w:rPr>
                <w:rFonts w:hint="eastAsia" w:ascii="宋体" w:hAnsi="宋体" w:cs="宋体"/>
                <w:szCs w:val="21"/>
              </w:rPr>
              <w:t>备注：</w:t>
            </w:r>
          </w:p>
          <w:p w14:paraId="7AC6BB67">
            <w:pPr>
              <w:widowControl/>
              <w:jc w:val="left"/>
              <w:rPr>
                <w:rFonts w:ascii="宋体" w:hAnsi="宋体" w:cs="宋体"/>
                <w:szCs w:val="21"/>
              </w:rPr>
            </w:pPr>
            <w:r>
              <w:rPr>
                <w:rFonts w:hint="eastAsia" w:ascii="宋体" w:hAnsi="宋体" w:cs="宋体"/>
                <w:szCs w:val="21"/>
              </w:rPr>
              <w:t>1、投标报价得分四舍五入后，小数点后保留两位有效数。</w:t>
            </w:r>
          </w:p>
          <w:p w14:paraId="58CD0FA0">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09571438">
            <w:pPr>
              <w:ind w:left="-78" w:leftChars="-37" w:right="-73" w:rightChars="-35"/>
              <w:jc w:val="center"/>
              <w:rPr>
                <w:rFonts w:ascii="宋体" w:hAnsi="宋体" w:cs="宋体"/>
                <w:szCs w:val="21"/>
              </w:rPr>
            </w:pPr>
            <w:r>
              <w:rPr>
                <w:rFonts w:hint="eastAsia" w:ascii="宋体" w:hAnsi="宋体" w:cs="宋体"/>
                <w:szCs w:val="21"/>
              </w:rPr>
              <w:t>30</w:t>
            </w:r>
          </w:p>
        </w:tc>
      </w:tr>
      <w:tr w14:paraId="6C589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44FCF144">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562DEC25">
            <w:pPr>
              <w:ind w:left="-78" w:leftChars="-37" w:right="-73" w:rightChars="-35"/>
              <w:jc w:val="center"/>
              <w:rPr>
                <w:rFonts w:ascii="宋体" w:hAnsi="宋体" w:cs="宋体"/>
                <w:szCs w:val="21"/>
              </w:rPr>
            </w:pPr>
            <w:r>
              <w:rPr>
                <w:rFonts w:hint="eastAsia" w:ascii="宋体" w:hAnsi="宋体" w:cs="宋体"/>
                <w:szCs w:val="21"/>
              </w:rPr>
              <w:t>100</w:t>
            </w:r>
          </w:p>
        </w:tc>
      </w:tr>
    </w:tbl>
    <w:p w14:paraId="1C57DA6D">
      <w:pPr>
        <w:pStyle w:val="9"/>
      </w:pPr>
    </w:p>
    <w:p w14:paraId="1F45C885">
      <w:pPr>
        <w:pStyle w:val="9"/>
      </w:pPr>
    </w:p>
    <w:p w14:paraId="6A1187C5">
      <w:pPr>
        <w:pStyle w:val="9"/>
      </w:pPr>
    </w:p>
    <w:p w14:paraId="4A57E6FB">
      <w:pPr>
        <w:pStyle w:val="9"/>
      </w:pPr>
    </w:p>
    <w:p w14:paraId="307355DB">
      <w:pPr>
        <w:pStyle w:val="9"/>
      </w:pPr>
    </w:p>
    <w:p w14:paraId="4D15F8F3">
      <w:pPr>
        <w:pStyle w:val="9"/>
      </w:pPr>
    </w:p>
    <w:p w14:paraId="60C4C034">
      <w:pPr>
        <w:jc w:val="center"/>
        <w:rPr>
          <w:b/>
          <w:sz w:val="32"/>
        </w:rPr>
      </w:pPr>
      <w:r>
        <w:rPr>
          <w:b/>
          <w:sz w:val="32"/>
        </w:rPr>
        <w:t>深圳市第三人民医院购置设备的技术参数制作承诺书</w:t>
      </w:r>
    </w:p>
    <w:p w14:paraId="0470BDBB">
      <w:pPr>
        <w:rPr>
          <w:sz w:val="28"/>
        </w:rPr>
      </w:pPr>
      <w:r>
        <w:rPr>
          <w:sz w:val="28"/>
        </w:rPr>
        <w:t xml:space="preserve">     </w:t>
      </w:r>
    </w:p>
    <w:p w14:paraId="4F97EFE1">
      <w:pPr>
        <w:ind w:firstLine="700" w:firstLineChars="250"/>
        <w:rPr>
          <w:sz w:val="28"/>
        </w:rPr>
      </w:pPr>
      <w:r>
        <w:rPr>
          <w:sz w:val="28"/>
        </w:rPr>
        <w:t>我科根据工作需要，要求购买此设备，经过调研后，经科室民主</w:t>
      </w:r>
      <w:r>
        <w:rPr>
          <w:rFonts w:hint="eastAsia"/>
          <w:sz w:val="28"/>
        </w:rPr>
        <w:t>管理</w:t>
      </w:r>
      <w:r>
        <w:rPr>
          <w:sz w:val="28"/>
        </w:rPr>
        <w:t>小组讨论，制定此设备</w:t>
      </w:r>
      <w:r>
        <w:rPr>
          <w:rFonts w:hint="eastAsia"/>
          <w:sz w:val="28"/>
        </w:rPr>
        <w:t>技术</w:t>
      </w:r>
      <w:r>
        <w:rPr>
          <w:sz w:val="28"/>
        </w:rPr>
        <w:t>参数，并保证</w:t>
      </w:r>
      <w:r>
        <w:rPr>
          <w:rFonts w:hint="eastAsia"/>
          <w:sz w:val="28"/>
        </w:rPr>
        <w:t>技术参数不偏向于某一品牌。此招标技术参数至少让</w:t>
      </w:r>
      <w:r>
        <w:rPr>
          <w:rFonts w:hint="eastAsia"/>
          <w:sz w:val="28"/>
          <w:highlight w:val="yellow"/>
          <w:u w:val="single"/>
        </w:rPr>
        <w:t xml:space="preserve"> </w:t>
      </w:r>
      <w:r>
        <w:rPr>
          <w:rFonts w:hint="eastAsia"/>
          <w:sz w:val="28"/>
          <w:highlight w:val="yellow"/>
          <w:u w:val="single"/>
          <w:lang w:val="en-US" w:eastAsia="zh-CN"/>
        </w:rPr>
        <w:t xml:space="preserve">  </w:t>
      </w:r>
      <w:r>
        <w:rPr>
          <w:rFonts w:hint="eastAsia"/>
          <w:sz w:val="28"/>
          <w:highlight w:val="yellow"/>
          <w:u w:val="single"/>
        </w:rPr>
        <w:t xml:space="preserve">  </w:t>
      </w:r>
      <w:r>
        <w:rPr>
          <w:rFonts w:hint="eastAsia"/>
          <w:sz w:val="28"/>
          <w:highlight w:val="yellow"/>
        </w:rPr>
        <w:t>、</w:t>
      </w:r>
      <w:r>
        <w:rPr>
          <w:rFonts w:hint="eastAsia"/>
          <w:sz w:val="28"/>
          <w:highlight w:val="yellow"/>
          <w:u w:val="single"/>
        </w:rPr>
        <w:t xml:space="preserve"> </w:t>
      </w:r>
      <w:r>
        <w:rPr>
          <w:rFonts w:hint="eastAsia"/>
          <w:sz w:val="28"/>
          <w:highlight w:val="yellow"/>
          <w:u w:val="single"/>
          <w:lang w:val="en-US" w:eastAsia="zh-CN"/>
        </w:rPr>
        <w:t xml:space="preserve">   </w:t>
      </w:r>
      <w:r>
        <w:rPr>
          <w:rFonts w:hint="eastAsia"/>
          <w:sz w:val="28"/>
          <w:highlight w:val="yellow"/>
          <w:u w:val="single"/>
        </w:rPr>
        <w:t xml:space="preserve"> </w:t>
      </w:r>
      <w:r>
        <w:rPr>
          <w:rFonts w:hint="eastAsia"/>
          <w:sz w:val="28"/>
          <w:highlight w:val="yellow"/>
        </w:rPr>
        <w:t>、</w:t>
      </w:r>
      <w:r>
        <w:rPr>
          <w:rFonts w:hint="eastAsia"/>
          <w:sz w:val="28"/>
          <w:highlight w:val="yellow"/>
          <w:u w:val="single"/>
        </w:rPr>
        <w:t xml:space="preserve"> </w:t>
      </w:r>
      <w:r>
        <w:rPr>
          <w:rFonts w:hint="eastAsia"/>
          <w:sz w:val="28"/>
          <w:highlight w:val="yellow"/>
          <w:u w:val="single"/>
          <w:lang w:val="en-US" w:eastAsia="zh-CN"/>
        </w:rPr>
        <w:t xml:space="preserve">   </w:t>
      </w:r>
      <w:r>
        <w:rPr>
          <w:rFonts w:hint="eastAsia"/>
          <w:sz w:val="28"/>
          <w:highlight w:val="yellow"/>
          <w:u w:val="single"/>
        </w:rPr>
        <w:t xml:space="preserve"> </w:t>
      </w:r>
      <w:r>
        <w:rPr>
          <w:rFonts w:hint="eastAsia"/>
          <w:sz w:val="28"/>
        </w:rPr>
        <w:t>等3个以上品牌技术分数得分相当，特向医院党委、纪委做出承诺。</w:t>
      </w:r>
    </w:p>
    <w:p w14:paraId="1307F0D7">
      <w:pPr>
        <w:ind w:firstLine="700" w:firstLineChars="250"/>
        <w:rPr>
          <w:sz w:val="28"/>
        </w:rPr>
      </w:pPr>
      <w:r>
        <w:rPr>
          <w:sz w:val="28"/>
        </w:rPr>
        <w:t>需购设备名称：</w:t>
      </w:r>
    </w:p>
    <w:p w14:paraId="4FD2588D">
      <w:pPr>
        <w:rPr>
          <w:sz w:val="28"/>
        </w:rPr>
      </w:pPr>
      <w:r>
        <w:rPr>
          <w:sz w:val="28"/>
        </w:rPr>
        <w:t xml:space="preserve">                                        </w:t>
      </w:r>
    </w:p>
    <w:p w14:paraId="335989FA">
      <w:pPr>
        <w:rPr>
          <w:sz w:val="28"/>
        </w:rPr>
      </w:pPr>
      <w:r>
        <w:rPr>
          <w:sz w:val="28"/>
        </w:rPr>
        <w:t xml:space="preserve">                             </w:t>
      </w:r>
    </w:p>
    <w:p w14:paraId="01DAB480">
      <w:pPr>
        <w:ind w:firstLine="5320" w:firstLineChars="1900"/>
        <w:rPr>
          <w:rFonts w:hint="eastAsia"/>
          <w:sz w:val="28"/>
        </w:rPr>
      </w:pPr>
      <w:r>
        <w:rPr>
          <w:sz w:val="28"/>
        </w:rPr>
        <w:t>承诺人员签名：</w:t>
      </w:r>
    </w:p>
    <w:p w14:paraId="160B6AD5">
      <w:pPr>
        <w:rPr>
          <w:sz w:val="28"/>
        </w:rPr>
      </w:pPr>
      <w:r>
        <w:rPr>
          <w:sz w:val="28"/>
        </w:rPr>
        <w:t xml:space="preserve">                  </w:t>
      </w:r>
      <w:r>
        <w:rPr>
          <w:rFonts w:hint="eastAsia"/>
          <w:sz w:val="28"/>
        </w:rPr>
        <w:t xml:space="preserve">             </w:t>
      </w:r>
      <w:r>
        <w:rPr>
          <w:rFonts w:hint="eastAsia"/>
          <w:sz w:val="28"/>
          <w:lang w:val="en-US" w:eastAsia="zh-CN"/>
        </w:rPr>
        <w:t xml:space="preserve">     </w:t>
      </w:r>
      <w:r>
        <w:rPr>
          <w:rFonts w:hint="eastAsia"/>
          <w:sz w:val="28"/>
        </w:rPr>
        <w:t xml:space="preserve"> </w:t>
      </w:r>
      <w:r>
        <w:rPr>
          <w:sz w:val="28"/>
        </w:rPr>
        <w:t>年    月    日</w:t>
      </w:r>
    </w:p>
    <w:p w14:paraId="7C5BAFBF">
      <w:pPr>
        <w:rPr>
          <w:rFonts w:hint="default"/>
          <w:sz w:val="28"/>
          <w:u w:val="single"/>
          <w:lang w:val="en-US" w:eastAsia="zh-CN"/>
        </w:rPr>
      </w:pPr>
      <w:r>
        <w:rPr>
          <w:rFonts w:hint="eastAsia"/>
          <w:sz w:val="28"/>
          <w:lang w:val="en-US" w:eastAsia="zh-CN"/>
        </w:rPr>
        <w:t xml:space="preserve">参数拟定人（主要执笔人）: </w:t>
      </w:r>
      <w:r>
        <w:rPr>
          <w:rFonts w:hint="eastAsia"/>
          <w:sz w:val="28"/>
          <w:u w:val="single"/>
          <w:lang w:val="en-US" w:eastAsia="zh-CN"/>
        </w:rPr>
        <w:t xml:space="preserve">                </w:t>
      </w:r>
    </w:p>
    <w:p w14:paraId="51740CFF">
      <w:pPr>
        <w:rPr>
          <w:rFonts w:hint="default"/>
          <w:sz w:val="28"/>
          <w:u w:val="single"/>
          <w:lang w:val="en-US"/>
        </w:rPr>
      </w:pPr>
      <w:r>
        <w:rPr>
          <w:rFonts w:hint="eastAsia"/>
          <w:sz w:val="28"/>
          <w:lang w:val="en-US" w:eastAsia="zh-CN"/>
        </w:rPr>
        <w:t>民主管理小组组长：</w:t>
      </w:r>
      <w:r>
        <w:rPr>
          <w:rFonts w:hint="eastAsia"/>
          <w:sz w:val="28"/>
          <w:u w:val="single"/>
          <w:lang w:val="en-US" w:eastAsia="zh-CN"/>
        </w:rPr>
        <w:t xml:space="preserve">                        </w:t>
      </w:r>
    </w:p>
    <w:p w14:paraId="52C315A9">
      <w:pPr>
        <w:pStyle w:val="9"/>
      </w:pPr>
    </w:p>
    <w:p w14:paraId="2AAF631A">
      <w:pPr>
        <w:bidi w:val="0"/>
      </w:pPr>
    </w:p>
    <w:p w14:paraId="753E9651">
      <w:pPr>
        <w:bidi w:val="0"/>
      </w:pPr>
    </w:p>
    <w:p w14:paraId="712A722D">
      <w:pPr>
        <w:bidi w:val="0"/>
      </w:pPr>
    </w:p>
    <w:p w14:paraId="7CBA647B">
      <w:pPr>
        <w:tabs>
          <w:tab w:val="left" w:pos="3770"/>
        </w:tabs>
        <w:bidi w:val="0"/>
        <w:jc w:val="left"/>
        <w:rPr>
          <w:rFonts w:hint="eastAsia"/>
          <w:lang w:eastAsia="zh-CN"/>
        </w:rPr>
      </w:pPr>
    </w:p>
    <w:p w14:paraId="7FC33FC2">
      <w:pPr>
        <w:tabs>
          <w:tab w:val="left" w:pos="3770"/>
        </w:tabs>
        <w:bidi w:val="0"/>
        <w:jc w:val="left"/>
        <w:rPr>
          <w:rFonts w:hint="eastAsia"/>
          <w:lang w:eastAsia="zh-CN"/>
        </w:rPr>
      </w:pPr>
    </w:p>
    <w:p w14:paraId="2CEF2B47">
      <w:pPr>
        <w:tabs>
          <w:tab w:val="left" w:pos="3770"/>
        </w:tabs>
        <w:bidi w:val="0"/>
        <w:jc w:val="left"/>
        <w:rPr>
          <w:rFonts w:hint="eastAsia"/>
          <w:lang w:eastAsia="zh-CN"/>
        </w:rPr>
      </w:pPr>
    </w:p>
    <w:p w14:paraId="2A282214">
      <w:pPr>
        <w:pStyle w:val="9"/>
        <w:rPr>
          <w:rFonts w:hint="eastAsia"/>
          <w:lang w:eastAsia="zh-CN"/>
        </w:rPr>
      </w:pPr>
    </w:p>
    <w:p w14:paraId="18775AFE">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2F87AFC5">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6E260C7">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1F8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0B1ECE8E">
          <w:pPr>
            <w:pStyle w:val="11"/>
            <w:pBdr>
              <w:bottom w:val="none" w:color="auto" w:sz="0" w:space="0"/>
            </w:pBdr>
            <w:jc w:val="left"/>
            <w:rPr>
              <w:rFonts w:hint="eastAsia"/>
              <w:b/>
              <w:sz w:val="28"/>
            </w:rPr>
          </w:pPr>
          <w:r>
            <w:rPr>
              <w:rFonts w:hint="eastAsia"/>
              <w:b/>
              <w:sz w:val="28"/>
            </w:rPr>
            <w:t>科室民主管理小组每页签字：</w:t>
          </w:r>
        </w:p>
        <w:p w14:paraId="43018ED4">
          <w:pPr>
            <w:pStyle w:val="11"/>
            <w:pBdr>
              <w:bottom w:val="none" w:color="auto" w:sz="0" w:space="0"/>
            </w:pBdr>
            <w:jc w:val="left"/>
            <w:rPr>
              <w:rFonts w:hint="eastAsia"/>
              <w:b/>
              <w:sz w:val="28"/>
            </w:rPr>
          </w:pPr>
        </w:p>
        <w:p w14:paraId="65E23DCB">
          <w:pPr>
            <w:pStyle w:val="11"/>
            <w:pBdr>
              <w:bottom w:val="none" w:color="auto" w:sz="0" w:space="0"/>
            </w:pBdr>
            <w:jc w:val="left"/>
            <w:rPr>
              <w:rFonts w:hint="eastAsia"/>
              <w:b/>
              <w:sz w:val="28"/>
            </w:rPr>
          </w:pPr>
        </w:p>
        <w:p w14:paraId="3FAE4000">
          <w:pPr>
            <w:pStyle w:val="11"/>
            <w:pBdr>
              <w:bottom w:val="none" w:color="auto" w:sz="0" w:space="0"/>
            </w:pBdr>
            <w:jc w:val="left"/>
            <w:rPr>
              <w:b/>
            </w:rPr>
          </w:pPr>
          <w:r>
            <w:rPr>
              <w:rFonts w:hint="eastAsia"/>
              <w:b/>
              <w:sz w:val="28"/>
            </w:rPr>
            <w:t xml:space="preserve">                                          日期：</w:t>
          </w:r>
        </w:p>
      </w:tc>
    </w:tr>
  </w:tbl>
  <w:p w14:paraId="03F1E6C3">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5BB15B5"/>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48A5117"/>
    <w:rsid w:val="24A872D3"/>
    <w:rsid w:val="2577413D"/>
    <w:rsid w:val="25CE197B"/>
    <w:rsid w:val="25EF6C54"/>
    <w:rsid w:val="267274AD"/>
    <w:rsid w:val="284F0D34"/>
    <w:rsid w:val="28750DBE"/>
    <w:rsid w:val="28F87B6B"/>
    <w:rsid w:val="29295EFB"/>
    <w:rsid w:val="298A14D8"/>
    <w:rsid w:val="29F05E17"/>
    <w:rsid w:val="2D834187"/>
    <w:rsid w:val="2D842E64"/>
    <w:rsid w:val="2D884E7D"/>
    <w:rsid w:val="2ED75B7E"/>
    <w:rsid w:val="2F7F1232"/>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17F5F74"/>
    <w:rsid w:val="41951E3B"/>
    <w:rsid w:val="425222CB"/>
    <w:rsid w:val="428E5704"/>
    <w:rsid w:val="432B1AFF"/>
    <w:rsid w:val="438B3E46"/>
    <w:rsid w:val="43D04E85"/>
    <w:rsid w:val="44EB5754"/>
    <w:rsid w:val="45114517"/>
    <w:rsid w:val="4521010E"/>
    <w:rsid w:val="457E2DDA"/>
    <w:rsid w:val="458B0BDB"/>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keepNext/>
      <w:keepLines/>
      <w:spacing w:before="260" w:after="260" w:line="416" w:lineRule="auto"/>
      <w:outlineLvl w:val="1"/>
    </w:pPr>
    <w:rPr>
      <w:rFonts w:ascii="Arial" w:hAnsi="Arial" w:eastAsia="黑体"/>
      <w:sz w:val="32"/>
      <w:szCs w:val="32"/>
    </w:rPr>
  </w:style>
  <w:style w:type="paragraph" w:styleId="3">
    <w:name w:val="heading 3"/>
    <w:basedOn w:val="4"/>
    <w:next w:val="1"/>
    <w:link w:val="26"/>
    <w:autoRedefine/>
    <w:semiHidden/>
    <w:unhideWhenUsed/>
    <w:qFormat/>
    <w:uiPriority w:val="0"/>
    <w:pPr>
      <w:keepNext/>
      <w:keepLines/>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4767</Words>
  <Characters>4881</Characters>
  <Lines>4</Lines>
  <Paragraphs>10</Paragraphs>
  <TotalTime>258</TotalTime>
  <ScaleCrop>false</ScaleCrop>
  <LinksUpToDate>false</LinksUpToDate>
  <CharactersWithSpaces>5299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  ┗   Yy</cp:lastModifiedBy>
  <dcterms:modified xsi:type="dcterms:W3CDTF">2025-03-07T06:29:46Z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DD787E2AB31F4D3B9EC919195DD45975_13</vt:lpwstr>
  </property>
  <property fmtid="{D5CDD505-2E9C-101B-9397-08002B2CF9AE}" pid="4" name="KSOTemplateDocerSaveRecord">
    <vt:lpwstr>eyJoZGlkIjoiOGM2OTQxNjJlMWQ3ZTBkMTYzZjQ1ODIzNWQ3MzQ1OWIiLCJ1c2VySWQiOiIxMzk3NjIyNjcyIn0=</vt:lpwstr>
  </property>
</Properties>
</file>