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98" w:tblpY="1418"/>
        <w:tblOverlap w:val="never"/>
        <w:tblW w:w="8392" w:type="dxa"/>
        <w:tblLayout w:type="fixed"/>
        <w:tblLook w:val="04A0"/>
      </w:tblPr>
      <w:tblGrid>
        <w:gridCol w:w="792"/>
        <w:gridCol w:w="1854"/>
        <w:gridCol w:w="5746"/>
      </w:tblGrid>
      <w:tr w:rsidR="007F5BCD">
        <w:trPr>
          <w:tblHeader/>
        </w:trPr>
        <w:tc>
          <w:tcPr>
            <w:tcW w:w="792" w:type="dxa"/>
            <w:vAlign w:val="center"/>
          </w:tcPr>
          <w:p w:rsidR="007F5BCD" w:rsidRDefault="00ED4B7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序号</w:t>
            </w:r>
          </w:p>
        </w:tc>
        <w:tc>
          <w:tcPr>
            <w:tcW w:w="1854" w:type="dxa"/>
            <w:vAlign w:val="center"/>
          </w:tcPr>
          <w:p w:rsidR="007F5BCD" w:rsidRDefault="00ED4B7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</w:t>
            </w:r>
          </w:p>
        </w:tc>
        <w:tc>
          <w:tcPr>
            <w:tcW w:w="5746" w:type="dxa"/>
            <w:vAlign w:val="center"/>
          </w:tcPr>
          <w:p w:rsidR="007F5BCD" w:rsidRDefault="00ED4B7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参数要求</w:t>
            </w:r>
          </w:p>
        </w:tc>
      </w:tr>
      <w:tr w:rsidR="007F5BCD">
        <w:tc>
          <w:tcPr>
            <w:tcW w:w="792" w:type="dxa"/>
            <w:vAlign w:val="center"/>
          </w:tcPr>
          <w:p w:rsidR="007F5BCD" w:rsidRDefault="00FF565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7F5BCD" w:rsidRDefault="00ED4B7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性能要求</w:t>
            </w:r>
          </w:p>
        </w:tc>
        <w:tc>
          <w:tcPr>
            <w:tcW w:w="5746" w:type="dxa"/>
          </w:tcPr>
          <w:p w:rsidR="007F5BCD" w:rsidRDefault="00ED4B7E" w:rsidP="005D0FD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峰值SQL处理≥</w:t>
            </w:r>
            <w:r w:rsidR="005D0FD4"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0000条/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秒，整机吐量≥</w:t>
            </w:r>
            <w:r w:rsidR="005D0FD4"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Gbps，双向审计数据库流量≥</w:t>
            </w:r>
            <w:r w:rsidR="005D0FD4">
              <w:rPr>
                <w:rFonts w:asciiTheme="majorEastAsia" w:eastAsiaTheme="majorEastAsia" w:hAnsiTheme="majorEastAsia" w:cstheme="majorEastAsia" w:hint="eastAsia"/>
                <w:sz w:val="24"/>
              </w:rPr>
              <w:t>700M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bps，数据库实例数授权≥</w:t>
            </w:r>
            <w:r w:rsidR="006456BB">
              <w:rPr>
                <w:rFonts w:asciiTheme="majorEastAsia" w:eastAsiaTheme="majorEastAsia" w:hAnsiTheme="majorEastAsia" w:cstheme="majorEastAsia" w:hint="eastAsia"/>
                <w:sz w:val="24"/>
              </w:rPr>
              <w:t>500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个。</w:t>
            </w:r>
          </w:p>
        </w:tc>
      </w:tr>
      <w:tr w:rsidR="007F5BCD">
        <w:tc>
          <w:tcPr>
            <w:tcW w:w="792" w:type="dxa"/>
            <w:vAlign w:val="center"/>
          </w:tcPr>
          <w:p w:rsidR="007F5BCD" w:rsidRDefault="00FF565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7F5BCD" w:rsidRDefault="00ED4B7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数据库</w:t>
            </w:r>
          </w:p>
        </w:tc>
        <w:tc>
          <w:tcPr>
            <w:tcW w:w="5746" w:type="dxa"/>
          </w:tcPr>
          <w:p w:rsidR="007F5BCD" w:rsidRDefault="00ED4B7E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支持Oracle、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MySQL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、SQL Server、Sybase ASE、DB2、Informix、Cache、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PostgreSQL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Teradata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MariaDB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Hana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TiDB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Vertica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、达梦、南大通用(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GBase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）、高斯（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GaussDB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）、海量、人大金仓、神舟通用（Oscar）、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OceanBase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等主流及国产数据库的审计。</w:t>
            </w:r>
          </w:p>
        </w:tc>
      </w:tr>
      <w:tr w:rsidR="007F5BCD">
        <w:tc>
          <w:tcPr>
            <w:tcW w:w="792" w:type="dxa"/>
            <w:vAlign w:val="center"/>
          </w:tcPr>
          <w:p w:rsidR="007F5BCD" w:rsidRDefault="00FF565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854" w:type="dxa"/>
            <w:vAlign w:val="center"/>
          </w:tcPr>
          <w:p w:rsidR="007F5BCD" w:rsidRDefault="00ED4B7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自动发现</w:t>
            </w:r>
          </w:p>
        </w:tc>
        <w:tc>
          <w:tcPr>
            <w:tcW w:w="5746" w:type="dxa"/>
          </w:tcPr>
          <w:p w:rsidR="007F5BCD" w:rsidRDefault="00ED4B7E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支持自动发现、自动添加流量中的数据库信息，并支持自定义自动发现截止时间。</w:t>
            </w:r>
          </w:p>
        </w:tc>
      </w:tr>
      <w:tr w:rsidR="007F5BCD">
        <w:tc>
          <w:tcPr>
            <w:tcW w:w="792" w:type="dxa"/>
            <w:vAlign w:val="center"/>
          </w:tcPr>
          <w:p w:rsidR="007F5BCD" w:rsidRDefault="00FF565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1854" w:type="dxa"/>
            <w:vAlign w:val="center"/>
          </w:tcPr>
          <w:p w:rsidR="007F5BCD" w:rsidRDefault="00ED4B7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SQL操作审计</w:t>
            </w:r>
          </w:p>
        </w:tc>
        <w:tc>
          <w:tcPr>
            <w:tcW w:w="5746" w:type="dxa"/>
          </w:tcPr>
          <w:p w:rsidR="007F5BCD" w:rsidRDefault="00ED4B7E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支持数据库操作表、视图、索引、存储过程等</w:t>
            </w:r>
            <w:hyperlink w:anchor="_支持各种对象的SQL审计_1" w:history="1">
              <w:r>
                <w:rPr>
                  <w:rFonts w:asciiTheme="majorEastAsia" w:eastAsiaTheme="majorEastAsia" w:hAnsiTheme="majorEastAsia" w:cstheme="majorEastAsia" w:hint="eastAsia"/>
                  <w:sz w:val="24"/>
                </w:rPr>
                <w:t>各种对象的所有SQL操作审计</w:t>
              </w:r>
            </w:hyperlink>
            <w:r w:rsidR="00FF565A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</w:p>
        </w:tc>
      </w:tr>
    </w:tbl>
    <w:p w:rsidR="007F5BCD" w:rsidRDefault="007F5BCD"/>
    <w:sectPr w:rsidR="007F5BCD" w:rsidSect="007F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B8" w:rsidRDefault="00996DB8" w:rsidP="00FF565A">
      <w:r>
        <w:separator/>
      </w:r>
    </w:p>
  </w:endnote>
  <w:endnote w:type="continuationSeparator" w:id="0">
    <w:p w:rsidR="00996DB8" w:rsidRDefault="00996DB8" w:rsidP="00FF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B8" w:rsidRDefault="00996DB8" w:rsidP="00FF565A">
      <w:r>
        <w:separator/>
      </w:r>
    </w:p>
  </w:footnote>
  <w:footnote w:type="continuationSeparator" w:id="0">
    <w:p w:rsidR="00996DB8" w:rsidRDefault="00996DB8" w:rsidP="00FF5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QwYzRhMzZjNjlmZjIxMTFkNzI3YjA0YTE1YTg3ODYifQ=="/>
  </w:docVars>
  <w:rsids>
    <w:rsidRoot w:val="45EF1E33"/>
    <w:rsid w:val="005D0FD4"/>
    <w:rsid w:val="006456BB"/>
    <w:rsid w:val="007F5BCD"/>
    <w:rsid w:val="00996DB8"/>
    <w:rsid w:val="00E270C0"/>
    <w:rsid w:val="00E41385"/>
    <w:rsid w:val="00ED4B7E"/>
    <w:rsid w:val="00FF565A"/>
    <w:rsid w:val="237C18C4"/>
    <w:rsid w:val="28A56E7D"/>
    <w:rsid w:val="3CFE5091"/>
    <w:rsid w:val="45E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B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5B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sid w:val="007F5BCD"/>
    <w:rPr>
      <w:color w:val="7E1FAD" w:themeColor="followedHyperlink"/>
      <w:u w:val="single"/>
    </w:rPr>
  </w:style>
  <w:style w:type="character" w:styleId="a5">
    <w:name w:val="Hyperlink"/>
    <w:basedOn w:val="a0"/>
    <w:uiPriority w:val="99"/>
    <w:unhideWhenUsed/>
    <w:qFormat/>
    <w:rsid w:val="007F5BCD"/>
    <w:rPr>
      <w:color w:val="0026E5" w:themeColor="hyperlink"/>
      <w:u w:val="single"/>
    </w:rPr>
  </w:style>
  <w:style w:type="paragraph" w:styleId="a6">
    <w:name w:val="header"/>
    <w:basedOn w:val="a"/>
    <w:link w:val="Char"/>
    <w:rsid w:val="00FF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5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F5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F5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F56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2024-07-12T07:30:00Z</dcterms:created>
  <dcterms:modified xsi:type="dcterms:W3CDTF">2024-07-30T06:12:00Z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0A09F24B4D3F4507836BFF439FEECCD6_11</vt:lpwstr>
  </property>
</Properties>
</file>