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仿宋" w:hAnsi="仿宋" w:eastAsia="仿宋"/>
          <w:b/>
          <w:sz w:val="36"/>
          <w:szCs w:val="36"/>
        </w:rPr>
      </w:pPr>
      <w:bookmarkStart w:id="0" w:name="_GoBack"/>
      <w:bookmarkEnd w:id="0"/>
      <w:r>
        <w:rPr>
          <w:rFonts w:hint="eastAsia" w:ascii="仿宋" w:hAnsi="仿宋" w:eastAsia="仿宋"/>
          <w:b/>
          <w:sz w:val="36"/>
          <w:szCs w:val="36"/>
        </w:rPr>
        <w:t>采购项目需求</w:t>
      </w:r>
    </w:p>
    <w:p>
      <w:pPr>
        <w:spacing w:line="360" w:lineRule="auto"/>
        <w:ind w:firstLine="480" w:firstLineChars="200"/>
        <w:rPr>
          <w:rFonts w:ascii="仿宋" w:hAnsi="仿宋" w:eastAsia="仿宋"/>
          <w:sz w:val="24"/>
          <w:szCs w:val="21"/>
        </w:rPr>
      </w:pPr>
    </w:p>
    <w:p>
      <w:pPr>
        <w:widowControl/>
        <w:jc w:val="left"/>
      </w:pPr>
      <w:r>
        <w:rPr>
          <w:rFonts w:hint="eastAsia" w:ascii="仿宋" w:hAnsi="仿宋" w:eastAsia="仿宋"/>
          <w:b/>
          <w:bCs/>
          <w:sz w:val="28"/>
          <w:szCs w:val="21"/>
        </w:rPr>
        <w:t>一、采购预算</w:t>
      </w:r>
    </w:p>
    <w:tbl>
      <w:tblPr>
        <w:tblStyle w:val="16"/>
        <w:tblW w:w="94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874"/>
        <w:gridCol w:w="1035"/>
        <w:gridCol w:w="1725"/>
        <w:gridCol w:w="17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3874"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03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72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最高投标限价</w:t>
            </w:r>
          </w:p>
        </w:tc>
        <w:tc>
          <w:tcPr>
            <w:tcW w:w="1737"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3874"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eastAsia="zh-CN"/>
              </w:rPr>
              <w:t>电子分析天平采购项目</w:t>
            </w:r>
          </w:p>
        </w:tc>
        <w:tc>
          <w:tcPr>
            <w:tcW w:w="1035"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5台</w:t>
            </w:r>
          </w:p>
        </w:tc>
        <w:tc>
          <w:tcPr>
            <w:tcW w:w="1725" w:type="dxa"/>
            <w:noWrap w:val="0"/>
            <w:vAlign w:val="center"/>
          </w:tcPr>
          <w:p>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6</w:t>
            </w:r>
            <w:r>
              <w:rPr>
                <w:rFonts w:hint="eastAsia" w:ascii="仿宋" w:hAnsi="仿宋" w:eastAsia="仿宋"/>
                <w:kern w:val="0"/>
                <w:sz w:val="24"/>
                <w:szCs w:val="24"/>
              </w:rPr>
              <w:t>万元</w:t>
            </w:r>
          </w:p>
        </w:tc>
        <w:tc>
          <w:tcPr>
            <w:tcW w:w="1737"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拒绝</w:t>
            </w:r>
            <w:r>
              <w:rPr>
                <w:rFonts w:hint="eastAsia" w:ascii="仿宋" w:hAnsi="仿宋" w:eastAsia="仿宋"/>
                <w:sz w:val="24"/>
                <w:szCs w:val="24"/>
              </w:rPr>
              <w:t>进口</w:t>
            </w:r>
          </w:p>
        </w:tc>
      </w:tr>
    </w:tbl>
    <w:p>
      <w:pPr>
        <w:widowControl/>
        <w:spacing w:line="276" w:lineRule="auto"/>
        <w:ind w:firstLine="657" w:firstLineChars="299"/>
        <w:jc w:val="left"/>
        <w:rPr>
          <w:rFonts w:ascii="仿宋" w:hAnsi="仿宋" w:eastAsia="仿宋"/>
          <w:bCs/>
          <w:sz w:val="22"/>
          <w:szCs w:val="21"/>
        </w:rPr>
      </w:pPr>
    </w:p>
    <w:p/>
    <w:p>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采购明细清单（一台配备清单，共5台）</w:t>
      </w:r>
    </w:p>
    <w:tbl>
      <w:tblPr>
        <w:tblStyle w:val="17"/>
        <w:tblW w:w="998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4"/>
        <w:gridCol w:w="5277"/>
        <w:gridCol w:w="1537"/>
        <w:gridCol w:w="1538"/>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1634"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5277"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货物名称</w:t>
            </w:r>
          </w:p>
        </w:tc>
        <w:tc>
          <w:tcPr>
            <w:tcW w:w="1537"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数量</w:t>
            </w:r>
          </w:p>
        </w:tc>
        <w:tc>
          <w:tcPr>
            <w:tcW w:w="1538"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单位</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527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主机</w:t>
            </w:r>
          </w:p>
        </w:tc>
        <w:tc>
          <w:tcPr>
            <w:tcW w:w="153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527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电源</w:t>
            </w:r>
          </w:p>
        </w:tc>
        <w:tc>
          <w:tcPr>
            <w:tcW w:w="1537" w:type="dxa"/>
            <w:tcBorders>
              <w:tl2br w:val="nil"/>
              <w:tr2bl w:val="nil"/>
            </w:tcBorders>
            <w:vAlign w:val="top"/>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个</w:t>
            </w:r>
          </w:p>
        </w:tc>
      </w:tr>
    </w:tbl>
    <w:p>
      <w:pPr>
        <w:widowControl/>
        <w:jc w:val="left"/>
        <w:rPr>
          <w:rFonts w:hint="eastAsia"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技术需求</w:t>
      </w:r>
      <w:r>
        <w:rPr>
          <w:rFonts w:hint="eastAsia" w:ascii="仿宋" w:hAnsi="仿宋" w:eastAsia="仿宋"/>
          <w:b/>
          <w:bCs/>
          <w:sz w:val="28"/>
          <w:szCs w:val="21"/>
          <w:lang w:eastAsia="zh-CN"/>
        </w:rPr>
        <w:t>（电子分析天平）</w:t>
      </w:r>
    </w:p>
    <w:tbl>
      <w:tblPr>
        <w:tblStyle w:val="17"/>
        <w:tblW w:w="1004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3"/>
        <w:gridCol w:w="9063"/>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983"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9063"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具体技术参数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精度 ≤ 0.1mg</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量程 ≧ 100g</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带有防风罩</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称量盘可拆卸，易于清洗</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widowControl/>
        <w:ind w:firstLine="773" w:firstLineChars="350"/>
        <w:jc w:val="left"/>
        <w:rPr>
          <w:rFonts w:ascii="仿宋" w:hAnsi="仿宋" w:eastAsia="仿宋"/>
          <w:bCs/>
          <w:sz w:val="22"/>
          <w:szCs w:val="21"/>
        </w:rPr>
      </w:pPr>
      <w:r>
        <w:rPr>
          <w:rFonts w:hint="eastAsia" w:ascii="仿宋" w:hAnsi="仿宋" w:eastAsia="仿宋"/>
          <w:b/>
          <w:bCs/>
          <w:color w:val="FF0000"/>
          <w:sz w:val="22"/>
          <w:szCs w:val="21"/>
        </w:rPr>
        <w:t>2、加注“▲”的条款要求为重要技术参数，均须要提供产品原厂说明书或产品彩页等相关证明材料进行佐证，</w:t>
      </w:r>
      <w:r>
        <w:rPr>
          <w:rFonts w:hint="eastAsia" w:ascii="仿宋" w:hAnsi="仿宋" w:eastAsia="仿宋"/>
          <w:bCs/>
          <w:sz w:val="22"/>
          <w:szCs w:val="21"/>
        </w:rPr>
        <w:t>如不满足或负偏离将按投标人须知26.4的评分细则进行扣分。</w:t>
      </w:r>
    </w:p>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tbl>
      <w:tblPr>
        <w:tblStyle w:val="16"/>
        <w:tblW w:w="9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tcBorders>
              <w:tl2br w:val="nil"/>
              <w:tr2bl w:val="nil"/>
            </w:tcBorders>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3</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终身维修，时间自交付使用之日起计算</w:t>
            </w:r>
            <w:r>
              <w:rPr>
                <w:rFonts w:hint="eastAsia" w:ascii="仿宋" w:hAnsi="仿宋" w:eastAsia="仿宋" w:cs="仿宋"/>
                <w:b/>
                <w:color w:val="000000"/>
                <w:sz w:val="24"/>
                <w:szCs w:val="24"/>
                <w:highlight w:val="yellow"/>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pPr>
              <w:spacing w:line="360" w:lineRule="auto"/>
              <w:ind w:left="420" w:hanging="480" w:hanging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▲5）投标人提供的仪器设备的生产日期需要在一年半内生产。【</w:t>
            </w:r>
            <w:r>
              <w:rPr>
                <w:rFonts w:hint="eastAsia" w:ascii="仿宋" w:hAnsi="仿宋" w:eastAsia="仿宋" w:cs="仿宋"/>
                <w:b/>
                <w:bCs w:val="0"/>
                <w:color w:val="FF0000"/>
                <w:sz w:val="24"/>
                <w:szCs w:val="24"/>
                <w:highlight w:val="none"/>
                <w:lang w:val="en-US" w:eastAsia="zh-CN"/>
              </w:rPr>
              <w:t>生产日期需提供承诺书，格式自拟</w:t>
            </w:r>
            <w:r>
              <w:rPr>
                <w:rFonts w:hint="eastAsia" w:ascii="仿宋" w:hAnsi="仿宋" w:eastAsia="仿宋" w:cs="仿宋"/>
                <w:b w:val="0"/>
                <w:bCs/>
                <w:color w:val="000000"/>
                <w:sz w:val="24"/>
                <w:szCs w:val="24"/>
                <w:highlight w:val="none"/>
                <w:lang w:val="en-US" w:eastAsia="zh-CN"/>
              </w:rPr>
              <w:t>】</w:t>
            </w:r>
          </w:p>
          <w:p>
            <w:pPr>
              <w:spacing w:line="360" w:lineRule="auto"/>
              <w:ind w:left="420" w:hanging="480" w:hangingChars="200"/>
              <w:rPr>
                <w:rFonts w:hint="default" w:ascii="仿宋" w:hAnsi="仿宋" w:eastAsia="仿宋" w:cs="仿宋"/>
                <w:color w:val="000000"/>
                <w:sz w:val="24"/>
                <w:szCs w:val="24"/>
                <w:lang w:val="en-US" w:eastAsia="zh-CN"/>
              </w:rPr>
            </w:pPr>
            <w:r>
              <w:rPr>
                <w:rFonts w:hint="eastAsia" w:ascii="仿宋" w:hAnsi="仿宋" w:eastAsia="仿宋" w:cs="仿宋"/>
                <w:b w:val="0"/>
                <w:bCs/>
                <w:color w:val="000000"/>
                <w:sz w:val="24"/>
                <w:szCs w:val="24"/>
                <w:highlight w:val="none"/>
                <w:lang w:val="en-US" w:eastAsia="zh-CN"/>
              </w:rPr>
              <w:t>▲6）提供的仪器设备的设计使用年限必须≥5年。【</w:t>
            </w:r>
            <w:r>
              <w:rPr>
                <w:rFonts w:hint="eastAsia" w:ascii="仿宋" w:hAnsi="仿宋" w:eastAsia="仿宋" w:cs="仿宋"/>
                <w:b/>
                <w:bCs w:val="0"/>
                <w:color w:val="FF0000"/>
                <w:sz w:val="24"/>
                <w:szCs w:val="24"/>
                <w:highlight w:val="none"/>
                <w:lang w:val="en-US" w:eastAsia="zh-CN"/>
              </w:rPr>
              <w:t>设计年限需提供相关证明材料进行佐证</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tl2br w:val="nil"/>
              <w:tr2bl w:val="nil"/>
            </w:tcBorders>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pPr>
              <w:spacing w:line="360" w:lineRule="auto"/>
              <w:ind w:left="420" w:hanging="480" w:hangingChars="200"/>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▲6）仪器配套封闭试剂及耗材需在深圳市卫生耗材阳光采购平台上注册，并承诺提供深圳市内最低供货价。【</w:t>
            </w:r>
            <w:r>
              <w:rPr>
                <w:rFonts w:hint="eastAsia" w:ascii="仿宋" w:hAnsi="仿宋" w:eastAsia="仿宋" w:cs="仿宋"/>
                <w:b/>
                <w:bCs w:val="0"/>
                <w:color w:val="FF0000"/>
                <w:sz w:val="24"/>
                <w:szCs w:val="24"/>
                <w:highlight w:val="none"/>
                <w:lang w:val="en-US" w:eastAsia="zh-CN"/>
              </w:rPr>
              <w:t>提供深圳市卫生耗材阳光采购平台上注册证明和承诺函（格式自拟）,若无封闭试剂及耗材，则无需提供</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tcBorders>
              <w:tl2br w:val="nil"/>
              <w:tr2bl w:val="nil"/>
            </w:tcBorders>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tcBorders>
              <w:tl2br w:val="nil"/>
              <w:tr2bl w:val="nil"/>
            </w:tcBorders>
            <w:noWrap w:val="0"/>
            <w:vAlign w:val="top"/>
          </w:tcPr>
          <w:p>
            <w:pPr>
              <w:spacing w:line="360" w:lineRule="auto"/>
              <w:ind w:left="14" w:leftChars="0" w:hanging="14" w:hangingChars="6"/>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合同签订后三日内，乙方需支付合同总金额的5%作为履约保证金到甲方指定账户；货到指定地点、验收合格并提供全额发票办理入库之日起60日内，甲方向乙方支付全款；乙方履行完毕本合同全部义务后，乙方需向甲方申请退回该履约保证金，甲方收到申请后，60日内无息返还乙方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10</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8.2若所投产品为进口，则投标人必须提供由设备制造商或授权的中国总代理签署的合法有效的保修、维修承诺函（免费保修期满足招标文件要求）扫描件，原件备查；若所投产品为国产产品，则无需提供。</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ind w:firstLine="770" w:firstLineChars="350"/>
      </w:pPr>
      <w:r>
        <w:rPr>
          <w:rFonts w:hint="eastAsia" w:ascii="仿宋" w:hAnsi="仿宋" w:eastAsia="仿宋"/>
          <w:bCs/>
          <w:sz w:val="22"/>
          <w:szCs w:val="21"/>
        </w:rPr>
        <w:t>2、加注“★”的条款要求为不可偏离项，如不满足或负偏离将导致其投标无效。</w:t>
      </w:r>
    </w:p>
    <w:p>
      <w:pPr>
        <w:widowControl/>
        <w:jc w:val="left"/>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5MDQzNjc0MGMwZWU1ZTQ4YmRhMjJkMDc2Mzg2MmE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2509"/>
    <w:rsid w:val="00094345"/>
    <w:rsid w:val="00094CF9"/>
    <w:rsid w:val="000A02CF"/>
    <w:rsid w:val="000A103E"/>
    <w:rsid w:val="000A2045"/>
    <w:rsid w:val="000B12D8"/>
    <w:rsid w:val="000B3159"/>
    <w:rsid w:val="000B44BC"/>
    <w:rsid w:val="000B7A52"/>
    <w:rsid w:val="000C05F3"/>
    <w:rsid w:val="000C1FF9"/>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87E99"/>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2546A8"/>
    <w:rsid w:val="015A4A44"/>
    <w:rsid w:val="016D0AE4"/>
    <w:rsid w:val="0173558A"/>
    <w:rsid w:val="018B513A"/>
    <w:rsid w:val="01C55CBC"/>
    <w:rsid w:val="01CD4D28"/>
    <w:rsid w:val="01E0373D"/>
    <w:rsid w:val="02021905"/>
    <w:rsid w:val="021A6C4F"/>
    <w:rsid w:val="02347182"/>
    <w:rsid w:val="0256505D"/>
    <w:rsid w:val="026429E8"/>
    <w:rsid w:val="02840791"/>
    <w:rsid w:val="02C35A8C"/>
    <w:rsid w:val="02EB239A"/>
    <w:rsid w:val="02F32FFC"/>
    <w:rsid w:val="02F33C8E"/>
    <w:rsid w:val="02F4124E"/>
    <w:rsid w:val="0312709C"/>
    <w:rsid w:val="03315E11"/>
    <w:rsid w:val="03435D32"/>
    <w:rsid w:val="03526EFF"/>
    <w:rsid w:val="035319A4"/>
    <w:rsid w:val="0363259C"/>
    <w:rsid w:val="038C43CE"/>
    <w:rsid w:val="03E80C4F"/>
    <w:rsid w:val="03EF595E"/>
    <w:rsid w:val="03FC0559"/>
    <w:rsid w:val="03FC5AE5"/>
    <w:rsid w:val="041476CE"/>
    <w:rsid w:val="042C730F"/>
    <w:rsid w:val="04447FB3"/>
    <w:rsid w:val="045E7583"/>
    <w:rsid w:val="047D4AC7"/>
    <w:rsid w:val="04BD1B14"/>
    <w:rsid w:val="04CA164F"/>
    <w:rsid w:val="050B7E4A"/>
    <w:rsid w:val="053A3164"/>
    <w:rsid w:val="054D2B00"/>
    <w:rsid w:val="0596101C"/>
    <w:rsid w:val="05994FC3"/>
    <w:rsid w:val="05AF57FA"/>
    <w:rsid w:val="05FC3F93"/>
    <w:rsid w:val="061614DB"/>
    <w:rsid w:val="06385E50"/>
    <w:rsid w:val="063E2346"/>
    <w:rsid w:val="066F0F41"/>
    <w:rsid w:val="06741ABD"/>
    <w:rsid w:val="06912786"/>
    <w:rsid w:val="069570A1"/>
    <w:rsid w:val="06B11E4C"/>
    <w:rsid w:val="06C158EB"/>
    <w:rsid w:val="06CC1C4B"/>
    <w:rsid w:val="06DF5D71"/>
    <w:rsid w:val="06F32700"/>
    <w:rsid w:val="07B0770E"/>
    <w:rsid w:val="07D27EA8"/>
    <w:rsid w:val="0831584C"/>
    <w:rsid w:val="0839726F"/>
    <w:rsid w:val="083B16CD"/>
    <w:rsid w:val="085812C8"/>
    <w:rsid w:val="08622C24"/>
    <w:rsid w:val="08653728"/>
    <w:rsid w:val="088D7C0C"/>
    <w:rsid w:val="08BF40AC"/>
    <w:rsid w:val="08E25C47"/>
    <w:rsid w:val="09017938"/>
    <w:rsid w:val="090C4E18"/>
    <w:rsid w:val="090F7D20"/>
    <w:rsid w:val="091C0974"/>
    <w:rsid w:val="09271C52"/>
    <w:rsid w:val="094A36F7"/>
    <w:rsid w:val="095347F5"/>
    <w:rsid w:val="09540018"/>
    <w:rsid w:val="09554CD5"/>
    <w:rsid w:val="09692A04"/>
    <w:rsid w:val="098470A4"/>
    <w:rsid w:val="09B43E53"/>
    <w:rsid w:val="0A3D734D"/>
    <w:rsid w:val="0A3F7DA2"/>
    <w:rsid w:val="0A4831D0"/>
    <w:rsid w:val="0A483924"/>
    <w:rsid w:val="0A8F3F52"/>
    <w:rsid w:val="0AAF0151"/>
    <w:rsid w:val="0AE0030A"/>
    <w:rsid w:val="0B071D3B"/>
    <w:rsid w:val="0B100753"/>
    <w:rsid w:val="0B267E65"/>
    <w:rsid w:val="0B2B178C"/>
    <w:rsid w:val="0B435506"/>
    <w:rsid w:val="0B4D6655"/>
    <w:rsid w:val="0B5218A1"/>
    <w:rsid w:val="0B5E2329"/>
    <w:rsid w:val="0B8D51C0"/>
    <w:rsid w:val="0B9E5369"/>
    <w:rsid w:val="0BB50188"/>
    <w:rsid w:val="0BDA5E91"/>
    <w:rsid w:val="0C01398D"/>
    <w:rsid w:val="0C4C7929"/>
    <w:rsid w:val="0C594818"/>
    <w:rsid w:val="0C853010"/>
    <w:rsid w:val="0CA77331"/>
    <w:rsid w:val="0CAF6800"/>
    <w:rsid w:val="0D2A1D10"/>
    <w:rsid w:val="0D3606B5"/>
    <w:rsid w:val="0D426F90"/>
    <w:rsid w:val="0D5A6454"/>
    <w:rsid w:val="0D790B08"/>
    <w:rsid w:val="0D8633EB"/>
    <w:rsid w:val="0D8C3BEB"/>
    <w:rsid w:val="0D9B0E4F"/>
    <w:rsid w:val="0DB8556E"/>
    <w:rsid w:val="0DD1235F"/>
    <w:rsid w:val="0DFC545B"/>
    <w:rsid w:val="0E124C7E"/>
    <w:rsid w:val="0E1518A1"/>
    <w:rsid w:val="0E1B3AE0"/>
    <w:rsid w:val="0E285C93"/>
    <w:rsid w:val="0E2F5830"/>
    <w:rsid w:val="0E3C5C14"/>
    <w:rsid w:val="0E7E2229"/>
    <w:rsid w:val="0E857E70"/>
    <w:rsid w:val="0EC427CD"/>
    <w:rsid w:val="0F4534CC"/>
    <w:rsid w:val="0F4946D0"/>
    <w:rsid w:val="0F622805"/>
    <w:rsid w:val="0F624682"/>
    <w:rsid w:val="0F661DB2"/>
    <w:rsid w:val="0F7F70F9"/>
    <w:rsid w:val="0F987405"/>
    <w:rsid w:val="0FC226D4"/>
    <w:rsid w:val="0FDC42A7"/>
    <w:rsid w:val="0FDE5125"/>
    <w:rsid w:val="10321608"/>
    <w:rsid w:val="10367123"/>
    <w:rsid w:val="10417984"/>
    <w:rsid w:val="104A4BA3"/>
    <w:rsid w:val="105C48D7"/>
    <w:rsid w:val="10674199"/>
    <w:rsid w:val="10895666"/>
    <w:rsid w:val="1090553E"/>
    <w:rsid w:val="10AF63B7"/>
    <w:rsid w:val="10E02E12"/>
    <w:rsid w:val="10EA0134"/>
    <w:rsid w:val="11627AC5"/>
    <w:rsid w:val="118F7CFF"/>
    <w:rsid w:val="11990339"/>
    <w:rsid w:val="11B87AA2"/>
    <w:rsid w:val="11FF19BD"/>
    <w:rsid w:val="12426DD2"/>
    <w:rsid w:val="12634948"/>
    <w:rsid w:val="1295680A"/>
    <w:rsid w:val="12A70E1F"/>
    <w:rsid w:val="12B72FCD"/>
    <w:rsid w:val="12D524C3"/>
    <w:rsid w:val="12D6271E"/>
    <w:rsid w:val="130518A2"/>
    <w:rsid w:val="130D6092"/>
    <w:rsid w:val="130F6871"/>
    <w:rsid w:val="133A0200"/>
    <w:rsid w:val="134D0507"/>
    <w:rsid w:val="135950FD"/>
    <w:rsid w:val="136B50CE"/>
    <w:rsid w:val="13842C16"/>
    <w:rsid w:val="13B758FF"/>
    <w:rsid w:val="13B84DED"/>
    <w:rsid w:val="13BF1404"/>
    <w:rsid w:val="13C5743C"/>
    <w:rsid w:val="13D029CA"/>
    <w:rsid w:val="13D7556C"/>
    <w:rsid w:val="13FE2D40"/>
    <w:rsid w:val="14000947"/>
    <w:rsid w:val="141D25CF"/>
    <w:rsid w:val="14725BD8"/>
    <w:rsid w:val="14A423A8"/>
    <w:rsid w:val="14D709D0"/>
    <w:rsid w:val="14DE58BA"/>
    <w:rsid w:val="14E32A08"/>
    <w:rsid w:val="15151870"/>
    <w:rsid w:val="157D01C2"/>
    <w:rsid w:val="159B7C4F"/>
    <w:rsid w:val="15AD3816"/>
    <w:rsid w:val="15C947BC"/>
    <w:rsid w:val="165226A8"/>
    <w:rsid w:val="165A2530"/>
    <w:rsid w:val="17083EDC"/>
    <w:rsid w:val="17233A58"/>
    <w:rsid w:val="174A7237"/>
    <w:rsid w:val="174C4B7F"/>
    <w:rsid w:val="17643ACE"/>
    <w:rsid w:val="176B3DD3"/>
    <w:rsid w:val="177158A7"/>
    <w:rsid w:val="17B172B6"/>
    <w:rsid w:val="17E07B9B"/>
    <w:rsid w:val="17E42C71"/>
    <w:rsid w:val="17EA27C8"/>
    <w:rsid w:val="18043C32"/>
    <w:rsid w:val="180B4D7E"/>
    <w:rsid w:val="180E3144"/>
    <w:rsid w:val="181007CF"/>
    <w:rsid w:val="1814164D"/>
    <w:rsid w:val="182857AC"/>
    <w:rsid w:val="18381785"/>
    <w:rsid w:val="184A1286"/>
    <w:rsid w:val="1859527C"/>
    <w:rsid w:val="18602A8A"/>
    <w:rsid w:val="18A06742"/>
    <w:rsid w:val="18A83216"/>
    <w:rsid w:val="18AE215C"/>
    <w:rsid w:val="18EA221C"/>
    <w:rsid w:val="191F6C64"/>
    <w:rsid w:val="1929079B"/>
    <w:rsid w:val="193843DE"/>
    <w:rsid w:val="19435E6A"/>
    <w:rsid w:val="19483C4A"/>
    <w:rsid w:val="19595E57"/>
    <w:rsid w:val="197C1A0D"/>
    <w:rsid w:val="19C52565"/>
    <w:rsid w:val="19EF2318"/>
    <w:rsid w:val="19EF40C6"/>
    <w:rsid w:val="19FB70C4"/>
    <w:rsid w:val="1A41408A"/>
    <w:rsid w:val="1A46472D"/>
    <w:rsid w:val="1A4D0B70"/>
    <w:rsid w:val="1A6D0A09"/>
    <w:rsid w:val="1A6D6BAE"/>
    <w:rsid w:val="1A7840BB"/>
    <w:rsid w:val="1A7F6325"/>
    <w:rsid w:val="1A8E7D82"/>
    <w:rsid w:val="1AC467AA"/>
    <w:rsid w:val="1AE235C2"/>
    <w:rsid w:val="1B217405"/>
    <w:rsid w:val="1B2D2DAD"/>
    <w:rsid w:val="1B787B31"/>
    <w:rsid w:val="1BB54B63"/>
    <w:rsid w:val="1BBA2999"/>
    <w:rsid w:val="1BD13CC8"/>
    <w:rsid w:val="1BD17F27"/>
    <w:rsid w:val="1C1C260C"/>
    <w:rsid w:val="1C3D60E3"/>
    <w:rsid w:val="1C4701E9"/>
    <w:rsid w:val="1C482DA3"/>
    <w:rsid w:val="1C7238D5"/>
    <w:rsid w:val="1C8B701C"/>
    <w:rsid w:val="1C8C02F2"/>
    <w:rsid w:val="1C977472"/>
    <w:rsid w:val="1D054610"/>
    <w:rsid w:val="1D1A3062"/>
    <w:rsid w:val="1D23178A"/>
    <w:rsid w:val="1D3C5EE1"/>
    <w:rsid w:val="1D4666A1"/>
    <w:rsid w:val="1D473226"/>
    <w:rsid w:val="1D546098"/>
    <w:rsid w:val="1D6E79F7"/>
    <w:rsid w:val="1DDC7057"/>
    <w:rsid w:val="1E635786"/>
    <w:rsid w:val="1E9E7418"/>
    <w:rsid w:val="1EC52E72"/>
    <w:rsid w:val="1EC91BF5"/>
    <w:rsid w:val="1ED56A8E"/>
    <w:rsid w:val="1EF831D2"/>
    <w:rsid w:val="1F562B02"/>
    <w:rsid w:val="1FDA25D0"/>
    <w:rsid w:val="1FE049EE"/>
    <w:rsid w:val="20194A40"/>
    <w:rsid w:val="2020147D"/>
    <w:rsid w:val="203B529E"/>
    <w:rsid w:val="204038CD"/>
    <w:rsid w:val="204469BC"/>
    <w:rsid w:val="20524E44"/>
    <w:rsid w:val="20844494"/>
    <w:rsid w:val="20863AF3"/>
    <w:rsid w:val="209B208C"/>
    <w:rsid w:val="209B2E36"/>
    <w:rsid w:val="20D61200"/>
    <w:rsid w:val="20EA4BBE"/>
    <w:rsid w:val="20F26FF4"/>
    <w:rsid w:val="2144654F"/>
    <w:rsid w:val="2146615C"/>
    <w:rsid w:val="21587A1D"/>
    <w:rsid w:val="21913855"/>
    <w:rsid w:val="21A543B3"/>
    <w:rsid w:val="22194EB7"/>
    <w:rsid w:val="221A39C9"/>
    <w:rsid w:val="221C624F"/>
    <w:rsid w:val="22232478"/>
    <w:rsid w:val="22334F35"/>
    <w:rsid w:val="223E3E3C"/>
    <w:rsid w:val="22551AD5"/>
    <w:rsid w:val="22592A24"/>
    <w:rsid w:val="226371B8"/>
    <w:rsid w:val="226C59F0"/>
    <w:rsid w:val="227073B2"/>
    <w:rsid w:val="22BB2971"/>
    <w:rsid w:val="22D24D60"/>
    <w:rsid w:val="22D327D6"/>
    <w:rsid w:val="22F2563C"/>
    <w:rsid w:val="23405CCE"/>
    <w:rsid w:val="234611FA"/>
    <w:rsid w:val="23485551"/>
    <w:rsid w:val="239A18B2"/>
    <w:rsid w:val="23CD7DA1"/>
    <w:rsid w:val="23FA5FEA"/>
    <w:rsid w:val="241C7A13"/>
    <w:rsid w:val="244D65B8"/>
    <w:rsid w:val="248E2DE1"/>
    <w:rsid w:val="249809B4"/>
    <w:rsid w:val="24992D39"/>
    <w:rsid w:val="24AA7AF3"/>
    <w:rsid w:val="24BA17E8"/>
    <w:rsid w:val="24D64A43"/>
    <w:rsid w:val="24FD50EE"/>
    <w:rsid w:val="25196733"/>
    <w:rsid w:val="25347747"/>
    <w:rsid w:val="256A4E4D"/>
    <w:rsid w:val="25875AFA"/>
    <w:rsid w:val="25897AC4"/>
    <w:rsid w:val="259E376E"/>
    <w:rsid w:val="259F01FA"/>
    <w:rsid w:val="25B6018D"/>
    <w:rsid w:val="25DD571A"/>
    <w:rsid w:val="25F74A2E"/>
    <w:rsid w:val="262E0970"/>
    <w:rsid w:val="26483950"/>
    <w:rsid w:val="268F2EB8"/>
    <w:rsid w:val="26A60202"/>
    <w:rsid w:val="26B01932"/>
    <w:rsid w:val="26BA445D"/>
    <w:rsid w:val="26CE29D6"/>
    <w:rsid w:val="270F5DA7"/>
    <w:rsid w:val="27280C17"/>
    <w:rsid w:val="273864DE"/>
    <w:rsid w:val="275D4D64"/>
    <w:rsid w:val="276E51C4"/>
    <w:rsid w:val="276F7EC0"/>
    <w:rsid w:val="27C13000"/>
    <w:rsid w:val="27E02FE6"/>
    <w:rsid w:val="2849353B"/>
    <w:rsid w:val="28642907"/>
    <w:rsid w:val="28657A0F"/>
    <w:rsid w:val="286940D9"/>
    <w:rsid w:val="286D5F65"/>
    <w:rsid w:val="28997FF9"/>
    <w:rsid w:val="28DE1654"/>
    <w:rsid w:val="28E141FE"/>
    <w:rsid w:val="28ED2118"/>
    <w:rsid w:val="290B4726"/>
    <w:rsid w:val="290D7B43"/>
    <w:rsid w:val="2947030D"/>
    <w:rsid w:val="294A756A"/>
    <w:rsid w:val="296A5695"/>
    <w:rsid w:val="297E0FC2"/>
    <w:rsid w:val="29A0418A"/>
    <w:rsid w:val="29A453BC"/>
    <w:rsid w:val="29F30D4C"/>
    <w:rsid w:val="2A047719"/>
    <w:rsid w:val="2A0E67EA"/>
    <w:rsid w:val="2A344CC5"/>
    <w:rsid w:val="2A423AFA"/>
    <w:rsid w:val="2AA0533E"/>
    <w:rsid w:val="2AA310F0"/>
    <w:rsid w:val="2AF91248"/>
    <w:rsid w:val="2B6761B2"/>
    <w:rsid w:val="2BC21530"/>
    <w:rsid w:val="2BDC1AD4"/>
    <w:rsid w:val="2C062A3B"/>
    <w:rsid w:val="2C311CC2"/>
    <w:rsid w:val="2C69460E"/>
    <w:rsid w:val="2C7212B2"/>
    <w:rsid w:val="2CB216AE"/>
    <w:rsid w:val="2CBA2FB1"/>
    <w:rsid w:val="2CD06059"/>
    <w:rsid w:val="2D030DB2"/>
    <w:rsid w:val="2D3F4D6F"/>
    <w:rsid w:val="2D6F66DA"/>
    <w:rsid w:val="2DD1218E"/>
    <w:rsid w:val="2DF53F49"/>
    <w:rsid w:val="2E1343CF"/>
    <w:rsid w:val="2E1B0F82"/>
    <w:rsid w:val="2E2B2D7C"/>
    <w:rsid w:val="2EA01DE3"/>
    <w:rsid w:val="2EA663FE"/>
    <w:rsid w:val="2EB24CE0"/>
    <w:rsid w:val="2EC61ADC"/>
    <w:rsid w:val="2EC7265D"/>
    <w:rsid w:val="2EC92CDF"/>
    <w:rsid w:val="2F0F4239"/>
    <w:rsid w:val="2F5A59C7"/>
    <w:rsid w:val="2F792957"/>
    <w:rsid w:val="2F8920EB"/>
    <w:rsid w:val="2F9E416C"/>
    <w:rsid w:val="2FA920B8"/>
    <w:rsid w:val="2FAD78B9"/>
    <w:rsid w:val="2FE4337B"/>
    <w:rsid w:val="2FE52A7E"/>
    <w:rsid w:val="2FF8233E"/>
    <w:rsid w:val="30077B0F"/>
    <w:rsid w:val="300E7950"/>
    <w:rsid w:val="302F4510"/>
    <w:rsid w:val="304C61CA"/>
    <w:rsid w:val="307329D5"/>
    <w:rsid w:val="307C4E72"/>
    <w:rsid w:val="30A96B1C"/>
    <w:rsid w:val="310F3573"/>
    <w:rsid w:val="3139239E"/>
    <w:rsid w:val="313B4368"/>
    <w:rsid w:val="31490108"/>
    <w:rsid w:val="31643065"/>
    <w:rsid w:val="317821EF"/>
    <w:rsid w:val="318173ED"/>
    <w:rsid w:val="319B575E"/>
    <w:rsid w:val="31A4364D"/>
    <w:rsid w:val="31B5131B"/>
    <w:rsid w:val="31E4090D"/>
    <w:rsid w:val="31FD161E"/>
    <w:rsid w:val="32153857"/>
    <w:rsid w:val="321A3082"/>
    <w:rsid w:val="32794A1C"/>
    <w:rsid w:val="328775B4"/>
    <w:rsid w:val="330723DC"/>
    <w:rsid w:val="335334BF"/>
    <w:rsid w:val="337E0C62"/>
    <w:rsid w:val="33CF0D98"/>
    <w:rsid w:val="33D068BE"/>
    <w:rsid w:val="33E67E90"/>
    <w:rsid w:val="346A7BCF"/>
    <w:rsid w:val="34702091"/>
    <w:rsid w:val="348532B2"/>
    <w:rsid w:val="348A193A"/>
    <w:rsid w:val="349D42F5"/>
    <w:rsid w:val="34B75A16"/>
    <w:rsid w:val="34BB131C"/>
    <w:rsid w:val="354C1656"/>
    <w:rsid w:val="356525DC"/>
    <w:rsid w:val="356814A4"/>
    <w:rsid w:val="358337C3"/>
    <w:rsid w:val="359B703E"/>
    <w:rsid w:val="35D958F9"/>
    <w:rsid w:val="360D7D52"/>
    <w:rsid w:val="36176A26"/>
    <w:rsid w:val="36280DD5"/>
    <w:rsid w:val="362E7FFA"/>
    <w:rsid w:val="36304799"/>
    <w:rsid w:val="36315D3A"/>
    <w:rsid w:val="365370CC"/>
    <w:rsid w:val="366157C4"/>
    <w:rsid w:val="366D4898"/>
    <w:rsid w:val="367B2569"/>
    <w:rsid w:val="36AE1139"/>
    <w:rsid w:val="36AF31C8"/>
    <w:rsid w:val="36C23C6D"/>
    <w:rsid w:val="36CC030D"/>
    <w:rsid w:val="37045804"/>
    <w:rsid w:val="377834F5"/>
    <w:rsid w:val="378679C0"/>
    <w:rsid w:val="37977E1F"/>
    <w:rsid w:val="37A367C3"/>
    <w:rsid w:val="37B07132"/>
    <w:rsid w:val="37D77D6E"/>
    <w:rsid w:val="37E30F28"/>
    <w:rsid w:val="37E666B0"/>
    <w:rsid w:val="37F94635"/>
    <w:rsid w:val="384E78A9"/>
    <w:rsid w:val="38593B40"/>
    <w:rsid w:val="385B37C8"/>
    <w:rsid w:val="386B35B8"/>
    <w:rsid w:val="387C313D"/>
    <w:rsid w:val="38A94FE7"/>
    <w:rsid w:val="38B236C7"/>
    <w:rsid w:val="38D736B9"/>
    <w:rsid w:val="38ED560D"/>
    <w:rsid w:val="39205BF2"/>
    <w:rsid w:val="393C6ED0"/>
    <w:rsid w:val="396C52DB"/>
    <w:rsid w:val="397B0111"/>
    <w:rsid w:val="39974106"/>
    <w:rsid w:val="39A162AC"/>
    <w:rsid w:val="39B00F52"/>
    <w:rsid w:val="39BF5F1D"/>
    <w:rsid w:val="39C0216A"/>
    <w:rsid w:val="39CC10E9"/>
    <w:rsid w:val="39D2513E"/>
    <w:rsid w:val="39D26841"/>
    <w:rsid w:val="39D81877"/>
    <w:rsid w:val="39EE04F3"/>
    <w:rsid w:val="3A0A10D6"/>
    <w:rsid w:val="3A23599A"/>
    <w:rsid w:val="3A5902A4"/>
    <w:rsid w:val="3A655FB2"/>
    <w:rsid w:val="3A742699"/>
    <w:rsid w:val="3A7F400B"/>
    <w:rsid w:val="3AAD08CD"/>
    <w:rsid w:val="3AF235BE"/>
    <w:rsid w:val="3B1F4EA4"/>
    <w:rsid w:val="3B6E4235"/>
    <w:rsid w:val="3B730DDD"/>
    <w:rsid w:val="3BCA3066"/>
    <w:rsid w:val="3BE67A0D"/>
    <w:rsid w:val="3C0C3533"/>
    <w:rsid w:val="3C5E715D"/>
    <w:rsid w:val="3C700C3E"/>
    <w:rsid w:val="3C764097"/>
    <w:rsid w:val="3C8908CF"/>
    <w:rsid w:val="3CB21A52"/>
    <w:rsid w:val="3CC35212"/>
    <w:rsid w:val="3CD84EB3"/>
    <w:rsid w:val="3D000214"/>
    <w:rsid w:val="3D0072B8"/>
    <w:rsid w:val="3D0173C5"/>
    <w:rsid w:val="3D204412"/>
    <w:rsid w:val="3D78424E"/>
    <w:rsid w:val="3DE83833"/>
    <w:rsid w:val="3E104487"/>
    <w:rsid w:val="3E465B7C"/>
    <w:rsid w:val="3E4660FB"/>
    <w:rsid w:val="3E48531F"/>
    <w:rsid w:val="3E752DDF"/>
    <w:rsid w:val="3E8804C1"/>
    <w:rsid w:val="3E92628C"/>
    <w:rsid w:val="3EC534C3"/>
    <w:rsid w:val="3EF60E82"/>
    <w:rsid w:val="3EF728D5"/>
    <w:rsid w:val="3F1461F9"/>
    <w:rsid w:val="3F654F1A"/>
    <w:rsid w:val="3F7B0026"/>
    <w:rsid w:val="3F877A39"/>
    <w:rsid w:val="3FC34028"/>
    <w:rsid w:val="40093884"/>
    <w:rsid w:val="400D176C"/>
    <w:rsid w:val="40251D40"/>
    <w:rsid w:val="406366DD"/>
    <w:rsid w:val="40EC3DB7"/>
    <w:rsid w:val="40FA30CE"/>
    <w:rsid w:val="41323B5F"/>
    <w:rsid w:val="415121A7"/>
    <w:rsid w:val="41601472"/>
    <w:rsid w:val="41887122"/>
    <w:rsid w:val="418F7312"/>
    <w:rsid w:val="41AC096A"/>
    <w:rsid w:val="41E974C9"/>
    <w:rsid w:val="421B164C"/>
    <w:rsid w:val="42593309"/>
    <w:rsid w:val="425F29E4"/>
    <w:rsid w:val="42BB2A00"/>
    <w:rsid w:val="42CF1A6D"/>
    <w:rsid w:val="42D9578F"/>
    <w:rsid w:val="42FB3958"/>
    <w:rsid w:val="4328489C"/>
    <w:rsid w:val="433504EC"/>
    <w:rsid w:val="434F4957"/>
    <w:rsid w:val="435E59BE"/>
    <w:rsid w:val="4362385A"/>
    <w:rsid w:val="436A4639"/>
    <w:rsid w:val="43994E6F"/>
    <w:rsid w:val="43CE580F"/>
    <w:rsid w:val="4401783A"/>
    <w:rsid w:val="440A4948"/>
    <w:rsid w:val="44406889"/>
    <w:rsid w:val="444C65A3"/>
    <w:rsid w:val="44550E45"/>
    <w:rsid w:val="44640ECD"/>
    <w:rsid w:val="44663053"/>
    <w:rsid w:val="44923FD3"/>
    <w:rsid w:val="44931781"/>
    <w:rsid w:val="44B26298"/>
    <w:rsid w:val="44B94D9B"/>
    <w:rsid w:val="45196317"/>
    <w:rsid w:val="452C3A1D"/>
    <w:rsid w:val="454D74A9"/>
    <w:rsid w:val="455F7AA2"/>
    <w:rsid w:val="459076CB"/>
    <w:rsid w:val="45D02E4B"/>
    <w:rsid w:val="45E004FC"/>
    <w:rsid w:val="45E138F4"/>
    <w:rsid w:val="461A0599"/>
    <w:rsid w:val="46301527"/>
    <w:rsid w:val="464E3D9E"/>
    <w:rsid w:val="46547D5A"/>
    <w:rsid w:val="46BA7E57"/>
    <w:rsid w:val="46E14C12"/>
    <w:rsid w:val="46EC35B7"/>
    <w:rsid w:val="46FC3637"/>
    <w:rsid w:val="47046B53"/>
    <w:rsid w:val="47376F28"/>
    <w:rsid w:val="4783216D"/>
    <w:rsid w:val="479C1AED"/>
    <w:rsid w:val="47BB1602"/>
    <w:rsid w:val="47CC6923"/>
    <w:rsid w:val="47CC75B2"/>
    <w:rsid w:val="48000804"/>
    <w:rsid w:val="480E207F"/>
    <w:rsid w:val="480F6038"/>
    <w:rsid w:val="481C62CC"/>
    <w:rsid w:val="48576465"/>
    <w:rsid w:val="489A151D"/>
    <w:rsid w:val="48F60572"/>
    <w:rsid w:val="48FC2DB1"/>
    <w:rsid w:val="490177EE"/>
    <w:rsid w:val="49522D5E"/>
    <w:rsid w:val="49A02651"/>
    <w:rsid w:val="49A54EA4"/>
    <w:rsid w:val="49B22D34"/>
    <w:rsid w:val="49C47659"/>
    <w:rsid w:val="4A2B5779"/>
    <w:rsid w:val="4A5D5D84"/>
    <w:rsid w:val="4A88006B"/>
    <w:rsid w:val="4A9401EE"/>
    <w:rsid w:val="4A9F52A4"/>
    <w:rsid w:val="4AA10EFF"/>
    <w:rsid w:val="4AC11DE8"/>
    <w:rsid w:val="4AD351BA"/>
    <w:rsid w:val="4B050259"/>
    <w:rsid w:val="4B0B4954"/>
    <w:rsid w:val="4B4A4413"/>
    <w:rsid w:val="4B6F670D"/>
    <w:rsid w:val="4B730369"/>
    <w:rsid w:val="4BAB27B1"/>
    <w:rsid w:val="4BB225EC"/>
    <w:rsid w:val="4BB23465"/>
    <w:rsid w:val="4BD935B2"/>
    <w:rsid w:val="4BDF193C"/>
    <w:rsid w:val="4C420357"/>
    <w:rsid w:val="4CAD2284"/>
    <w:rsid w:val="4CAE62E5"/>
    <w:rsid w:val="4CB37051"/>
    <w:rsid w:val="4CBE77A4"/>
    <w:rsid w:val="4CBF59B7"/>
    <w:rsid w:val="4D0614D7"/>
    <w:rsid w:val="4D7F6F33"/>
    <w:rsid w:val="4D9D560B"/>
    <w:rsid w:val="4DA852E7"/>
    <w:rsid w:val="4DFF1E22"/>
    <w:rsid w:val="4E04701D"/>
    <w:rsid w:val="4E0F02B7"/>
    <w:rsid w:val="4E0F6509"/>
    <w:rsid w:val="4E19737E"/>
    <w:rsid w:val="4E3E294A"/>
    <w:rsid w:val="4E687CE5"/>
    <w:rsid w:val="4E6E2FB5"/>
    <w:rsid w:val="4E7628D8"/>
    <w:rsid w:val="4E7E543D"/>
    <w:rsid w:val="4EAB09D3"/>
    <w:rsid w:val="4EB175DB"/>
    <w:rsid w:val="4EBA414E"/>
    <w:rsid w:val="4EE1354F"/>
    <w:rsid w:val="4F0A6CD0"/>
    <w:rsid w:val="4F5662D3"/>
    <w:rsid w:val="4F5A491C"/>
    <w:rsid w:val="4FAB37BB"/>
    <w:rsid w:val="500E28C5"/>
    <w:rsid w:val="50606A7D"/>
    <w:rsid w:val="50A53155"/>
    <w:rsid w:val="50C41535"/>
    <w:rsid w:val="50D14079"/>
    <w:rsid w:val="50D61B66"/>
    <w:rsid w:val="50E06415"/>
    <w:rsid w:val="50E517A3"/>
    <w:rsid w:val="50EF617E"/>
    <w:rsid w:val="50F2715A"/>
    <w:rsid w:val="5107293F"/>
    <w:rsid w:val="51207AE6"/>
    <w:rsid w:val="513A03FE"/>
    <w:rsid w:val="51547B32"/>
    <w:rsid w:val="519A7131"/>
    <w:rsid w:val="51C0603E"/>
    <w:rsid w:val="52203989"/>
    <w:rsid w:val="52217827"/>
    <w:rsid w:val="523079EA"/>
    <w:rsid w:val="52445A58"/>
    <w:rsid w:val="524B13D8"/>
    <w:rsid w:val="5266074B"/>
    <w:rsid w:val="52727066"/>
    <w:rsid w:val="527F3531"/>
    <w:rsid w:val="52B86C7A"/>
    <w:rsid w:val="52D715BF"/>
    <w:rsid w:val="52DC10A8"/>
    <w:rsid w:val="53191722"/>
    <w:rsid w:val="53592F93"/>
    <w:rsid w:val="53675712"/>
    <w:rsid w:val="536D782E"/>
    <w:rsid w:val="536F3457"/>
    <w:rsid w:val="53D61885"/>
    <w:rsid w:val="541C6180"/>
    <w:rsid w:val="543A1E06"/>
    <w:rsid w:val="54444075"/>
    <w:rsid w:val="54482775"/>
    <w:rsid w:val="54694499"/>
    <w:rsid w:val="547D507F"/>
    <w:rsid w:val="548C73E0"/>
    <w:rsid w:val="5492579E"/>
    <w:rsid w:val="54932F24"/>
    <w:rsid w:val="54B3699E"/>
    <w:rsid w:val="54CA7B59"/>
    <w:rsid w:val="54D45954"/>
    <w:rsid w:val="55030E5B"/>
    <w:rsid w:val="550B5550"/>
    <w:rsid w:val="550D3B58"/>
    <w:rsid w:val="55195EBF"/>
    <w:rsid w:val="55592260"/>
    <w:rsid w:val="555A1BA0"/>
    <w:rsid w:val="555A3D69"/>
    <w:rsid w:val="55810253"/>
    <w:rsid w:val="55C87347"/>
    <w:rsid w:val="55CA674D"/>
    <w:rsid w:val="55DA64AD"/>
    <w:rsid w:val="55F44906"/>
    <w:rsid w:val="55F61A53"/>
    <w:rsid w:val="55F76BEE"/>
    <w:rsid w:val="561A081A"/>
    <w:rsid w:val="561D19DF"/>
    <w:rsid w:val="56292132"/>
    <w:rsid w:val="56307F1D"/>
    <w:rsid w:val="56B850C9"/>
    <w:rsid w:val="56C02A96"/>
    <w:rsid w:val="56F73FDE"/>
    <w:rsid w:val="56FA587C"/>
    <w:rsid w:val="571B7CCD"/>
    <w:rsid w:val="572A285B"/>
    <w:rsid w:val="574D1E50"/>
    <w:rsid w:val="578966D0"/>
    <w:rsid w:val="57A51C8C"/>
    <w:rsid w:val="57A5783A"/>
    <w:rsid w:val="581F20AA"/>
    <w:rsid w:val="583239BD"/>
    <w:rsid w:val="5832685C"/>
    <w:rsid w:val="584568AC"/>
    <w:rsid w:val="58824ACC"/>
    <w:rsid w:val="589200EC"/>
    <w:rsid w:val="58B3435E"/>
    <w:rsid w:val="58CB413F"/>
    <w:rsid w:val="58EF1411"/>
    <w:rsid w:val="58F76F6F"/>
    <w:rsid w:val="590D7131"/>
    <w:rsid w:val="591253D6"/>
    <w:rsid w:val="592F4AD0"/>
    <w:rsid w:val="59436DF9"/>
    <w:rsid w:val="594B37F1"/>
    <w:rsid w:val="598C540C"/>
    <w:rsid w:val="599E5578"/>
    <w:rsid w:val="59C37040"/>
    <w:rsid w:val="59CB0374"/>
    <w:rsid w:val="59DE0CA7"/>
    <w:rsid w:val="5A1A3741"/>
    <w:rsid w:val="5A7616BE"/>
    <w:rsid w:val="5A770749"/>
    <w:rsid w:val="5A821E11"/>
    <w:rsid w:val="5A853A15"/>
    <w:rsid w:val="5A861ABD"/>
    <w:rsid w:val="5A8F20BE"/>
    <w:rsid w:val="5AA837AC"/>
    <w:rsid w:val="5AB67D0C"/>
    <w:rsid w:val="5ABE59E9"/>
    <w:rsid w:val="5ADF6E56"/>
    <w:rsid w:val="5B0116C7"/>
    <w:rsid w:val="5B380C90"/>
    <w:rsid w:val="5B4A1EFB"/>
    <w:rsid w:val="5B6363EB"/>
    <w:rsid w:val="5B7D338F"/>
    <w:rsid w:val="5B9E2C7A"/>
    <w:rsid w:val="5BA1276A"/>
    <w:rsid w:val="5C234513"/>
    <w:rsid w:val="5C425CFC"/>
    <w:rsid w:val="5C462667"/>
    <w:rsid w:val="5C4F6BD1"/>
    <w:rsid w:val="5C7E21D6"/>
    <w:rsid w:val="5C9367F6"/>
    <w:rsid w:val="5CB77CFA"/>
    <w:rsid w:val="5D095CCB"/>
    <w:rsid w:val="5D214E4E"/>
    <w:rsid w:val="5D3E1436"/>
    <w:rsid w:val="5D51451A"/>
    <w:rsid w:val="5D58240D"/>
    <w:rsid w:val="5D630DB1"/>
    <w:rsid w:val="5DA56542"/>
    <w:rsid w:val="5DAB0B66"/>
    <w:rsid w:val="5DC716FE"/>
    <w:rsid w:val="5DD47E86"/>
    <w:rsid w:val="5DDE6F83"/>
    <w:rsid w:val="5DDF0894"/>
    <w:rsid w:val="5DE74DAC"/>
    <w:rsid w:val="5E327DFC"/>
    <w:rsid w:val="5E4D122B"/>
    <w:rsid w:val="5E4D6195"/>
    <w:rsid w:val="5E8425FB"/>
    <w:rsid w:val="5E877025"/>
    <w:rsid w:val="5E9F11E3"/>
    <w:rsid w:val="5EB6477F"/>
    <w:rsid w:val="5EF336FC"/>
    <w:rsid w:val="5F405E81"/>
    <w:rsid w:val="5F84662B"/>
    <w:rsid w:val="5FCA04E2"/>
    <w:rsid w:val="60441BE8"/>
    <w:rsid w:val="608F727F"/>
    <w:rsid w:val="60A76A75"/>
    <w:rsid w:val="60A90CC5"/>
    <w:rsid w:val="60D72814"/>
    <w:rsid w:val="61241947"/>
    <w:rsid w:val="612E6AAD"/>
    <w:rsid w:val="61633FDA"/>
    <w:rsid w:val="616A3A91"/>
    <w:rsid w:val="616A7D2F"/>
    <w:rsid w:val="61745166"/>
    <w:rsid w:val="61974113"/>
    <w:rsid w:val="61A06CED"/>
    <w:rsid w:val="61A412FF"/>
    <w:rsid w:val="61DF3FED"/>
    <w:rsid w:val="61EA3E4D"/>
    <w:rsid w:val="61F40A0D"/>
    <w:rsid w:val="62173786"/>
    <w:rsid w:val="621C2B4B"/>
    <w:rsid w:val="6241261C"/>
    <w:rsid w:val="62420210"/>
    <w:rsid w:val="62611DB0"/>
    <w:rsid w:val="629F6DAD"/>
    <w:rsid w:val="62EE553D"/>
    <w:rsid w:val="62F34AE7"/>
    <w:rsid w:val="630901A6"/>
    <w:rsid w:val="632C0E07"/>
    <w:rsid w:val="636012D8"/>
    <w:rsid w:val="636F44D6"/>
    <w:rsid w:val="63865AC3"/>
    <w:rsid w:val="638A4820"/>
    <w:rsid w:val="63916E33"/>
    <w:rsid w:val="63921E8A"/>
    <w:rsid w:val="63931D5D"/>
    <w:rsid w:val="639F3A33"/>
    <w:rsid w:val="63A27AA9"/>
    <w:rsid w:val="63E61674"/>
    <w:rsid w:val="64035650"/>
    <w:rsid w:val="641F230D"/>
    <w:rsid w:val="643B4C01"/>
    <w:rsid w:val="644A2A60"/>
    <w:rsid w:val="64526CF8"/>
    <w:rsid w:val="64CB0227"/>
    <w:rsid w:val="650146A7"/>
    <w:rsid w:val="650D376B"/>
    <w:rsid w:val="6550475A"/>
    <w:rsid w:val="656138C5"/>
    <w:rsid w:val="6561616F"/>
    <w:rsid w:val="65711400"/>
    <w:rsid w:val="65942779"/>
    <w:rsid w:val="65CD6205"/>
    <w:rsid w:val="65DF6900"/>
    <w:rsid w:val="663761A5"/>
    <w:rsid w:val="663C677D"/>
    <w:rsid w:val="665F1585"/>
    <w:rsid w:val="6686536D"/>
    <w:rsid w:val="66987842"/>
    <w:rsid w:val="66A001EE"/>
    <w:rsid w:val="66B206ED"/>
    <w:rsid w:val="66C01BBC"/>
    <w:rsid w:val="66EF4ABB"/>
    <w:rsid w:val="67A23AF2"/>
    <w:rsid w:val="67A555B6"/>
    <w:rsid w:val="67B57CC9"/>
    <w:rsid w:val="67CC59E3"/>
    <w:rsid w:val="67E1286C"/>
    <w:rsid w:val="68264A5A"/>
    <w:rsid w:val="682B54D2"/>
    <w:rsid w:val="685B20EE"/>
    <w:rsid w:val="686F56E8"/>
    <w:rsid w:val="687F5BE1"/>
    <w:rsid w:val="68880F3A"/>
    <w:rsid w:val="68907DEF"/>
    <w:rsid w:val="68E93DF6"/>
    <w:rsid w:val="68F6369A"/>
    <w:rsid w:val="690359D6"/>
    <w:rsid w:val="6907148F"/>
    <w:rsid w:val="691427CE"/>
    <w:rsid w:val="69826F10"/>
    <w:rsid w:val="698F05F6"/>
    <w:rsid w:val="6992118F"/>
    <w:rsid w:val="69F04850"/>
    <w:rsid w:val="6A087A2A"/>
    <w:rsid w:val="6A2A2395"/>
    <w:rsid w:val="6A435043"/>
    <w:rsid w:val="6A5E2F38"/>
    <w:rsid w:val="6A6E4160"/>
    <w:rsid w:val="6A883473"/>
    <w:rsid w:val="6B2C440F"/>
    <w:rsid w:val="6B43383E"/>
    <w:rsid w:val="6B8D6867"/>
    <w:rsid w:val="6B8D71AD"/>
    <w:rsid w:val="6BAA5F82"/>
    <w:rsid w:val="6BFE1359"/>
    <w:rsid w:val="6C3E3921"/>
    <w:rsid w:val="6C4D60B4"/>
    <w:rsid w:val="6C507FC1"/>
    <w:rsid w:val="6C9374BB"/>
    <w:rsid w:val="6CCF2B43"/>
    <w:rsid w:val="6CEF7E6D"/>
    <w:rsid w:val="6CF66581"/>
    <w:rsid w:val="6D1C57AD"/>
    <w:rsid w:val="6D285EEE"/>
    <w:rsid w:val="6D3A4256"/>
    <w:rsid w:val="6D667370"/>
    <w:rsid w:val="6D91263F"/>
    <w:rsid w:val="6D912FC0"/>
    <w:rsid w:val="6DA66D26"/>
    <w:rsid w:val="6DAB2AD4"/>
    <w:rsid w:val="6DDE162C"/>
    <w:rsid w:val="6E196680"/>
    <w:rsid w:val="6E436824"/>
    <w:rsid w:val="6E62222D"/>
    <w:rsid w:val="6E9F0D8B"/>
    <w:rsid w:val="6EA376B9"/>
    <w:rsid w:val="6EBB39DC"/>
    <w:rsid w:val="6EC9405A"/>
    <w:rsid w:val="6ED919F6"/>
    <w:rsid w:val="6EDE3796"/>
    <w:rsid w:val="6EFA4214"/>
    <w:rsid w:val="6F044A06"/>
    <w:rsid w:val="6F2C526F"/>
    <w:rsid w:val="6F2D6397"/>
    <w:rsid w:val="6F5153EC"/>
    <w:rsid w:val="6F814833"/>
    <w:rsid w:val="6F977B87"/>
    <w:rsid w:val="6FA02B6B"/>
    <w:rsid w:val="6FC31206"/>
    <w:rsid w:val="6FC6350C"/>
    <w:rsid w:val="6FC84312"/>
    <w:rsid w:val="6FD9651F"/>
    <w:rsid w:val="6FE605C4"/>
    <w:rsid w:val="70106DE6"/>
    <w:rsid w:val="701557A9"/>
    <w:rsid w:val="70265F41"/>
    <w:rsid w:val="703B2D36"/>
    <w:rsid w:val="70673123"/>
    <w:rsid w:val="706C3BCA"/>
    <w:rsid w:val="70726259"/>
    <w:rsid w:val="709652CC"/>
    <w:rsid w:val="70A34986"/>
    <w:rsid w:val="70B704DA"/>
    <w:rsid w:val="70F25AEA"/>
    <w:rsid w:val="70FA674D"/>
    <w:rsid w:val="710B069E"/>
    <w:rsid w:val="714844A1"/>
    <w:rsid w:val="714C17A4"/>
    <w:rsid w:val="7161057A"/>
    <w:rsid w:val="71764425"/>
    <w:rsid w:val="717657F8"/>
    <w:rsid w:val="71777D9E"/>
    <w:rsid w:val="71793B16"/>
    <w:rsid w:val="717B058C"/>
    <w:rsid w:val="71A12B08"/>
    <w:rsid w:val="71AF4994"/>
    <w:rsid w:val="722975D2"/>
    <w:rsid w:val="7270316B"/>
    <w:rsid w:val="72757CAB"/>
    <w:rsid w:val="727C248C"/>
    <w:rsid w:val="72D471FB"/>
    <w:rsid w:val="734B2C0B"/>
    <w:rsid w:val="735D2959"/>
    <w:rsid w:val="735D2FC3"/>
    <w:rsid w:val="739648B7"/>
    <w:rsid w:val="73A56E44"/>
    <w:rsid w:val="73F24D69"/>
    <w:rsid w:val="7406050A"/>
    <w:rsid w:val="74125936"/>
    <w:rsid w:val="74746816"/>
    <w:rsid w:val="74747483"/>
    <w:rsid w:val="74B36A76"/>
    <w:rsid w:val="74B62C7F"/>
    <w:rsid w:val="74CE0C97"/>
    <w:rsid w:val="74DB1FB0"/>
    <w:rsid w:val="75010DB7"/>
    <w:rsid w:val="752306D3"/>
    <w:rsid w:val="752537A3"/>
    <w:rsid w:val="75834BA6"/>
    <w:rsid w:val="759676DE"/>
    <w:rsid w:val="75A82C1C"/>
    <w:rsid w:val="75CB3BC5"/>
    <w:rsid w:val="75D23344"/>
    <w:rsid w:val="75D60E9A"/>
    <w:rsid w:val="75E579CC"/>
    <w:rsid w:val="76184CE8"/>
    <w:rsid w:val="76525E43"/>
    <w:rsid w:val="76783713"/>
    <w:rsid w:val="76BB7D9C"/>
    <w:rsid w:val="76ED622E"/>
    <w:rsid w:val="76FF4ABD"/>
    <w:rsid w:val="774307DD"/>
    <w:rsid w:val="77501938"/>
    <w:rsid w:val="775F555C"/>
    <w:rsid w:val="77813724"/>
    <w:rsid w:val="77843214"/>
    <w:rsid w:val="778E6FF9"/>
    <w:rsid w:val="77BC650A"/>
    <w:rsid w:val="77D50689"/>
    <w:rsid w:val="781A4D46"/>
    <w:rsid w:val="78430A3F"/>
    <w:rsid w:val="786A240A"/>
    <w:rsid w:val="78827754"/>
    <w:rsid w:val="7892370F"/>
    <w:rsid w:val="789B5F87"/>
    <w:rsid w:val="78F02F79"/>
    <w:rsid w:val="78F80907"/>
    <w:rsid w:val="79030169"/>
    <w:rsid w:val="79086F68"/>
    <w:rsid w:val="792E05AF"/>
    <w:rsid w:val="793B3DA7"/>
    <w:rsid w:val="795B139E"/>
    <w:rsid w:val="79A731EA"/>
    <w:rsid w:val="79B85F2C"/>
    <w:rsid w:val="79C678D4"/>
    <w:rsid w:val="79EE1860"/>
    <w:rsid w:val="7A08012D"/>
    <w:rsid w:val="7A0A03D8"/>
    <w:rsid w:val="7A600C8B"/>
    <w:rsid w:val="7A804477"/>
    <w:rsid w:val="7AC73B44"/>
    <w:rsid w:val="7AEE7323"/>
    <w:rsid w:val="7AF406B1"/>
    <w:rsid w:val="7B036820"/>
    <w:rsid w:val="7B08205F"/>
    <w:rsid w:val="7B4056A4"/>
    <w:rsid w:val="7B4927AB"/>
    <w:rsid w:val="7B625A8D"/>
    <w:rsid w:val="7B6C2C49"/>
    <w:rsid w:val="7BB37C24"/>
    <w:rsid w:val="7BFD5343"/>
    <w:rsid w:val="7BFF157E"/>
    <w:rsid w:val="7C391482"/>
    <w:rsid w:val="7C5F77A4"/>
    <w:rsid w:val="7C611615"/>
    <w:rsid w:val="7C9932A4"/>
    <w:rsid w:val="7CA25186"/>
    <w:rsid w:val="7CA943D8"/>
    <w:rsid w:val="7CF0563E"/>
    <w:rsid w:val="7CF404F4"/>
    <w:rsid w:val="7D060CAB"/>
    <w:rsid w:val="7D090215"/>
    <w:rsid w:val="7D0B50EE"/>
    <w:rsid w:val="7D334955"/>
    <w:rsid w:val="7D7942E8"/>
    <w:rsid w:val="7D9552CA"/>
    <w:rsid w:val="7DB24D84"/>
    <w:rsid w:val="7DD42926"/>
    <w:rsid w:val="7DEE7639"/>
    <w:rsid w:val="7E3E2388"/>
    <w:rsid w:val="7E7200FE"/>
    <w:rsid w:val="7E8E4CAC"/>
    <w:rsid w:val="7E925766"/>
    <w:rsid w:val="7EA46823"/>
    <w:rsid w:val="7EE46AA6"/>
    <w:rsid w:val="7EEA05E4"/>
    <w:rsid w:val="7EED5B43"/>
    <w:rsid w:val="7F0569E9"/>
    <w:rsid w:val="7F402117"/>
    <w:rsid w:val="7F5B6A68"/>
    <w:rsid w:val="7F871130"/>
    <w:rsid w:val="7F9A121D"/>
    <w:rsid w:val="7FC97A14"/>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7"/>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0"/>
    <w:qFormat/>
    <w:uiPriority w:val="0"/>
    <w:rPr>
      <w:rFonts w:ascii="宋体" w:hAnsi="Courier New" w:eastAsiaTheme="minorEastAsia" w:cstheme="minorBidi"/>
    </w:rPr>
  </w:style>
  <w:style w:type="paragraph" w:styleId="10">
    <w:name w:val="Date"/>
    <w:basedOn w:val="1"/>
    <w:next w:val="1"/>
    <w:link w:val="22"/>
    <w:qFormat/>
    <w:uiPriority w:val="0"/>
    <w:rPr>
      <w:rFonts w:ascii="宋体" w:hAnsi="Courier New"/>
      <w:kern w:val="0"/>
      <w:sz w:val="32"/>
      <w:szCs w:val="20"/>
    </w:r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日期 Char"/>
    <w:basedOn w:val="18"/>
    <w:link w:val="10"/>
    <w:qFormat/>
    <w:uiPriority w:val="0"/>
    <w:rPr>
      <w:rFonts w:ascii="宋体" w:hAnsi="Courier New" w:eastAsia="宋体" w:cs="Times New Roman"/>
      <w:kern w:val="0"/>
      <w:sz w:val="32"/>
      <w:szCs w:val="20"/>
    </w:rPr>
  </w:style>
  <w:style w:type="character" w:customStyle="1" w:styleId="22">
    <w:name w:val="日期 Char1"/>
    <w:basedOn w:val="18"/>
    <w:link w:val="10"/>
    <w:semiHidden/>
    <w:qFormat/>
    <w:uiPriority w:val="99"/>
    <w:rPr>
      <w:rFonts w:ascii="Calibri" w:hAnsi="Calibri" w:eastAsia="宋体" w:cs="Times New Roman"/>
    </w:rPr>
  </w:style>
  <w:style w:type="character" w:customStyle="1" w:styleId="23">
    <w:name w:val="批注框文本 Char"/>
    <w:basedOn w:val="18"/>
    <w:link w:val="11"/>
    <w:semiHidden/>
    <w:qFormat/>
    <w:uiPriority w:val="99"/>
    <w:rPr>
      <w:rFonts w:ascii="Calibri" w:hAnsi="Calibri" w:eastAsia="宋体" w:cs="Times New Roman"/>
      <w:sz w:val="18"/>
      <w:szCs w:val="18"/>
    </w:rPr>
  </w:style>
  <w:style w:type="character" w:customStyle="1" w:styleId="24">
    <w:name w:val="页眉 Char"/>
    <w:basedOn w:val="18"/>
    <w:link w:val="13"/>
    <w:semiHidden/>
    <w:qFormat/>
    <w:uiPriority w:val="99"/>
    <w:rPr>
      <w:rFonts w:ascii="Calibri" w:hAnsi="Calibri" w:eastAsia="宋体" w:cs="Times New Roman"/>
      <w:sz w:val="18"/>
      <w:szCs w:val="18"/>
    </w:rPr>
  </w:style>
  <w:style w:type="character" w:customStyle="1" w:styleId="25">
    <w:name w:val="页脚 Char"/>
    <w:basedOn w:val="18"/>
    <w:link w:val="12"/>
    <w:qFormat/>
    <w:uiPriority w:val="99"/>
    <w:rPr>
      <w:rFonts w:ascii="Calibri" w:hAnsi="Calibri" w:eastAsia="宋体" w:cs="Times New Roman"/>
      <w:sz w:val="18"/>
      <w:szCs w:val="18"/>
    </w:rPr>
  </w:style>
  <w:style w:type="character" w:customStyle="1" w:styleId="26">
    <w:name w:val="标题 1 Char"/>
    <w:basedOn w:val="18"/>
    <w:link w:val="3"/>
    <w:qFormat/>
    <w:uiPriority w:val="0"/>
    <w:rPr>
      <w:rFonts w:ascii="宋体" w:hAnsi="Calibri" w:eastAsia="宋体" w:cs="Times New Roman"/>
      <w:color w:val="000000"/>
      <w:sz w:val="28"/>
      <w:szCs w:val="20"/>
    </w:rPr>
  </w:style>
  <w:style w:type="character" w:customStyle="1" w:styleId="27">
    <w:name w:val="批注文字 Char"/>
    <w:basedOn w:val="18"/>
    <w:link w:val="7"/>
    <w:qFormat/>
    <w:uiPriority w:val="99"/>
    <w:rPr>
      <w:rFonts w:ascii="Calibri" w:hAnsi="Calibri" w:eastAsia="宋体" w:cs="Times New Roman"/>
    </w:rPr>
  </w:style>
  <w:style w:type="character" w:customStyle="1" w:styleId="28">
    <w:name w:val="批注主题 Char"/>
    <w:basedOn w:val="27"/>
    <w:link w:val="14"/>
    <w:semiHidden/>
    <w:qFormat/>
    <w:uiPriority w:val="99"/>
    <w:rPr>
      <w:b/>
      <w:bCs/>
    </w:rPr>
  </w:style>
  <w:style w:type="character" w:customStyle="1" w:styleId="29">
    <w:name w:val="纯文本 Char"/>
    <w:link w:val="9"/>
    <w:qFormat/>
    <w:uiPriority w:val="0"/>
    <w:rPr>
      <w:rFonts w:ascii="宋体" w:hAnsi="Courier New"/>
    </w:rPr>
  </w:style>
  <w:style w:type="character" w:customStyle="1" w:styleId="30">
    <w:name w:val="纯文本 Char1"/>
    <w:basedOn w:val="18"/>
    <w:link w:val="9"/>
    <w:semiHidden/>
    <w:qFormat/>
    <w:uiPriority w:val="99"/>
    <w:rPr>
      <w:rFonts w:ascii="宋体" w:hAnsi="Courier New" w:eastAsia="宋体" w:cs="Courier New"/>
      <w:szCs w:val="21"/>
    </w:rPr>
  </w:style>
  <w:style w:type="character" w:customStyle="1" w:styleId="31">
    <w:name w:val="标题 2 Char"/>
    <w:basedOn w:val="18"/>
    <w:link w:val="4"/>
    <w:qFormat/>
    <w:uiPriority w:val="0"/>
    <w:rPr>
      <w:rFonts w:ascii="Arial" w:hAnsi="Arial"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character" w:customStyle="1" w:styleId="34">
    <w:name w:val="标题 4 Char"/>
    <w:basedOn w:val="18"/>
    <w:link w:val="6"/>
    <w:qFormat/>
    <w:uiPriority w:val="0"/>
    <w:rPr>
      <w:rFonts w:ascii="Cambria" w:hAnsi="Cambria" w:eastAsia="宋体" w:cs="Times New Roman"/>
      <w:b/>
      <w:bCs/>
      <w:sz w:val="28"/>
      <w:szCs w:val="28"/>
    </w:rPr>
  </w:style>
  <w:style w:type="paragraph" w:customStyle="1" w:styleId="35">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6">
    <w:name w:val="1"/>
    <w:basedOn w:val="1"/>
    <w:next w:val="9"/>
    <w:qFormat/>
    <w:uiPriority w:val="0"/>
    <w:rPr>
      <w:rFonts w:ascii="宋体" w:hAnsi="Courier New"/>
      <w:szCs w:val="20"/>
    </w:rPr>
  </w:style>
  <w:style w:type="paragraph" w:customStyle="1" w:styleId="37">
    <w:name w:val="8"/>
    <w:basedOn w:val="1"/>
    <w:next w:val="9"/>
    <w:qFormat/>
    <w:uiPriority w:val="0"/>
    <w:rPr>
      <w:rFonts w:ascii="宋体" w:hAnsi="Courier New"/>
      <w:szCs w:val="20"/>
    </w:rPr>
  </w:style>
  <w:style w:type="paragraph" w:customStyle="1" w:styleId="38">
    <w:name w:val="_Style 55"/>
    <w:basedOn w:val="1"/>
    <w:next w:val="9"/>
    <w:qFormat/>
    <w:uiPriority w:val="0"/>
    <w:rPr>
      <w:rFonts w:ascii="宋体" w:hAnsi="Courier New"/>
      <w:szCs w:val="20"/>
    </w:rPr>
  </w:style>
  <w:style w:type="paragraph" w:customStyle="1" w:styleId="39">
    <w:name w:val="7"/>
    <w:basedOn w:val="1"/>
    <w:next w:val="9"/>
    <w:link w:val="40"/>
    <w:qFormat/>
    <w:uiPriority w:val="0"/>
    <w:rPr>
      <w:rFonts w:ascii="宋体" w:hAnsi="Courier New"/>
      <w:szCs w:val="20"/>
    </w:rPr>
  </w:style>
  <w:style w:type="character" w:customStyle="1" w:styleId="40">
    <w:name w:val="Char1"/>
    <w:link w:val="39"/>
    <w:qFormat/>
    <w:uiPriority w:val="0"/>
    <w:rPr>
      <w:rFonts w:ascii="宋体" w:hAnsi="Courier New" w:eastAsia="宋体" w:cs="Times New Roman"/>
      <w:szCs w:val="20"/>
    </w:rPr>
  </w:style>
  <w:style w:type="character" w:customStyle="1" w:styleId="41">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42">
    <w:name w:val=".."/>
    <w:basedOn w:val="1"/>
    <w:next w:val="1"/>
    <w:qFormat/>
    <w:uiPriority w:val="0"/>
    <w:pPr>
      <w:autoSpaceDE w:val="0"/>
      <w:autoSpaceDN w:val="0"/>
      <w:adjustRightInd w:val="0"/>
      <w:jc w:val="left"/>
    </w:pPr>
    <w:rPr>
      <w:rFonts w:ascii="Arial Unicode MS" w:hAnsi="Times New Roman" w:eastAsia="Arial Unicode M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4445</Words>
  <Characters>4590</Characters>
  <Lines>229</Lines>
  <Paragraphs>64</Paragraphs>
  <TotalTime>0</TotalTime>
  <ScaleCrop>false</ScaleCrop>
  <LinksUpToDate>false</LinksUpToDate>
  <CharactersWithSpaces>4637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M先森</cp:lastModifiedBy>
  <cp:lastPrinted>2022-06-30T00:31:00Z</cp:lastPrinted>
  <dcterms:modified xsi:type="dcterms:W3CDTF">2022-07-19T01:07:18Z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B946BEF99C8F409FBFCFBF89E6EAF5A4</vt:lpwstr>
  </property>
</Properties>
</file>