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耗材管理软件的功能需求</w:t>
      </w:r>
    </w:p>
    <w:p>
      <w:pPr>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设备科20190410-第一版</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除了满足基本的耗材出入库功能外，还需要着重满足以下功能：</w:t>
      </w:r>
    </w:p>
    <w:p>
      <w:pPr>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准入管理</w:t>
      </w:r>
    </w:p>
    <w:p>
      <w:pPr>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t>通过创建耗材的准入事件，对耗材的准入目录、准入方式进行管控，每个耗材品种都关联其洽谈、招标等文档，包括审批文件、采购合同等，并关联执行细节。</w:t>
      </w:r>
    </w:p>
    <w:p>
      <w:pPr>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t>耗材目录准入管理，添加耗材目录基本信息，维护耗材目录基本信息，主要信息包括：耗材类别、耗材名称、注册证号、型号、品牌、单位、规格、进货价、合同效期、合同编号、供应商、生产商等。</w:t>
      </w:r>
    </w:p>
    <w:p>
      <w:pPr>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t>对医用耗材产品资质、供应商资质进行管理，耗材的准入一旦发生变化系统执行更新并记录变更历史。</w:t>
      </w:r>
    </w:p>
    <w:p>
      <w:pPr>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t>耗材目录合同有效期预警管理。</w:t>
      </w:r>
    </w:p>
    <w:p>
      <w:pPr>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rPr>
        <w:t>对耗材目录信息要能实现目录更新、复制并添加新目录、批量更改供应商、目录延期、失效、重新启用、停用目录等功能，支持多条件过滤搜索查询。</w:t>
      </w:r>
    </w:p>
    <w:p>
      <w:pPr>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6、</w:t>
      </w:r>
      <w:r>
        <w:rPr>
          <w:rFonts w:hint="eastAsia" w:ascii="仿宋" w:hAnsi="仿宋" w:eastAsia="仿宋" w:cs="仿宋"/>
          <w:sz w:val="32"/>
          <w:szCs w:val="32"/>
        </w:rPr>
        <w:t>系统支持模板批量</w:t>
      </w:r>
      <w:r>
        <w:rPr>
          <w:rFonts w:hint="eastAsia" w:ascii="仿宋" w:hAnsi="仿宋" w:eastAsia="仿宋" w:cs="仿宋"/>
          <w:sz w:val="32"/>
          <w:szCs w:val="32"/>
          <w:lang w:eastAsia="zh-CN"/>
        </w:rPr>
        <w:t>或</w:t>
      </w:r>
      <w:r>
        <w:rPr>
          <w:rFonts w:hint="eastAsia" w:ascii="仿宋" w:hAnsi="仿宋" w:eastAsia="仿宋" w:cs="仿宋"/>
          <w:sz w:val="32"/>
          <w:szCs w:val="32"/>
        </w:rPr>
        <w:t>excel格式导入可采购耗材目录，审核后转耗材目录，并支持批量导出功能，支持excel格式导出表格。</w:t>
      </w:r>
    </w:p>
    <w:p>
      <w:pPr>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7、</w:t>
      </w:r>
      <w:r>
        <w:rPr>
          <w:rFonts w:hint="eastAsia" w:ascii="仿宋" w:hAnsi="仿宋" w:eastAsia="仿宋" w:cs="仿宋"/>
          <w:sz w:val="32"/>
          <w:szCs w:val="32"/>
        </w:rPr>
        <w:t>新送货目录管理：对供应商平台推送过来的供应商新送货目录进行查看、审核、退回操作。</w:t>
      </w:r>
    </w:p>
    <w:p>
      <w:pPr>
        <w:rPr>
          <w:rFonts w:hint="eastAsia" w:ascii="黑体" w:hAnsi="黑体" w:eastAsia="黑体" w:cs="黑体"/>
          <w:color w:val="FF0000"/>
          <w:sz w:val="32"/>
          <w:szCs w:val="32"/>
          <w:lang w:eastAsia="zh-CN"/>
        </w:rPr>
      </w:pPr>
      <w:r>
        <w:rPr>
          <w:rFonts w:hint="eastAsia" w:ascii="仿宋" w:hAnsi="仿宋" w:eastAsia="仿宋" w:cs="仿宋"/>
          <w:sz w:val="32"/>
          <w:szCs w:val="32"/>
        </w:rPr>
        <w:tab/>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收费编码管理：可对现有的医用耗材进行收费情况管理，通过系统添加收费材料信息，主要信息包含：收费编码、分类编码、收费名称、单位、价格、住院停用（是/否）、住院停用时间、门诊停用（是/否）、门诊停用时间，并且能对收费情况进行编辑修改，同时具有导入、导出excel功能。</w:t>
      </w:r>
      <w:r>
        <w:rPr>
          <w:rFonts w:hint="eastAsia" w:ascii="仿宋" w:hAnsi="仿宋" w:eastAsia="仿宋" w:cs="仿宋"/>
          <w:color w:val="BFBFBF" w:themeColor="background1" w:themeShade="BF"/>
          <w:sz w:val="32"/>
          <w:szCs w:val="32"/>
        </w:rPr>
        <w:t xml:space="preserve"> </w:t>
      </w:r>
      <w:r>
        <w:rPr>
          <w:rFonts w:hint="eastAsia" w:ascii="黑体" w:hAnsi="黑体" w:eastAsia="黑体" w:cs="黑体"/>
          <w:color w:val="FF0000"/>
          <w:sz w:val="32"/>
          <w:szCs w:val="32"/>
          <w:lang w:eastAsia="zh-CN"/>
        </w:rPr>
        <w:t>本条应由物价科提出，进行细化并进行后续的软件操作与数据维护。</w:t>
      </w:r>
    </w:p>
    <w:p>
      <w:pPr>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9、</w:t>
      </w:r>
      <w:r>
        <w:rPr>
          <w:rFonts w:hint="eastAsia" w:ascii="仿宋" w:hAnsi="仿宋" w:eastAsia="仿宋" w:cs="仿宋"/>
          <w:sz w:val="32"/>
          <w:szCs w:val="32"/>
        </w:rPr>
        <w:t>科室仓库设置：根据医院的仓库、科室设置，在系统设置不同级别的仓库，并对仓库进行管理。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供应商库管理</w:t>
      </w:r>
      <w:r>
        <w:rPr>
          <w:rFonts w:hint="eastAsia" w:ascii="仿宋" w:hAnsi="仿宋" w:eastAsia="仿宋" w:cs="仿宋"/>
          <w:sz w:val="32"/>
          <w:szCs w:val="32"/>
        </w:rPr>
        <w:tab/>
      </w:r>
      <w:r>
        <w:rPr>
          <w:rFonts w:hint="eastAsia" w:ascii="仿宋" w:hAnsi="仿宋" w:eastAsia="仿宋" w:cs="仿宋"/>
          <w:sz w:val="32"/>
          <w:szCs w:val="32"/>
        </w:rPr>
        <w:t>供应商字典库：对供应商的基本信息进行管理，同时可以查看供应商的资质证件资料、合同，并进行审核。生产厂家字典库：对生产厂家的基本信息进行维护管理并关联对应的供应商。</w:t>
      </w:r>
    </w:p>
    <w:p>
      <w:pPr>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11、</w:t>
      </w:r>
      <w:r>
        <w:rPr>
          <w:rFonts w:hint="eastAsia" w:ascii="仿宋" w:hAnsi="仿宋" w:eastAsia="仿宋" w:cs="仿宋"/>
          <w:sz w:val="32"/>
          <w:szCs w:val="32"/>
        </w:rPr>
        <w:t>新证件提醒：对供应商更新的证件资料，进行效期管理，并自动提醒到期时间，可设置到期预警时间。</w:t>
      </w:r>
    </w:p>
    <w:p>
      <w:pPr>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12、</w:t>
      </w:r>
      <w:r>
        <w:rPr>
          <w:rFonts w:hint="eastAsia" w:ascii="仿宋" w:hAnsi="仿宋" w:eastAsia="仿宋" w:cs="仿宋"/>
          <w:sz w:val="32"/>
          <w:szCs w:val="32"/>
        </w:rPr>
        <w:t>供应商证件预警：对供应商所有的资质证件进行管理，可查看证件类型、证件名称、证件编号，证件效期，证件状态，并可查看证件档案附件。</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 对高值耗材和植入类耗材用条码或二维码进行管理，投标公司出具条码方案，并提供必要的硬件设备、耗材一批；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14、▲负责将现有数据字典、科室设置和库存数据导入新系统中；</w:t>
      </w:r>
    </w:p>
    <w:p>
      <w:pPr>
        <w:ind w:firstLine="320" w:firstLineChars="1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15、</w:t>
      </w:r>
      <w:r>
        <w:rPr>
          <w:rFonts w:hint="eastAsia" w:ascii="仿宋" w:hAnsi="仿宋" w:eastAsia="仿宋" w:cs="仿宋"/>
          <w:sz w:val="32"/>
          <w:szCs w:val="32"/>
          <w:lang w:val="en-US" w:eastAsia="zh-CN"/>
        </w:rPr>
        <w:t>可以对耗材院内公开采购情况进行管理，记录合同签订周期，提前提醒重新招标或续签合同事宜，保证供货在合同有效期内。对过去一年单类采购额超3万元的逐项提醒。</w:t>
      </w:r>
    </w:p>
    <w:p>
      <w:pPr>
        <w:ind w:firstLine="320" w:firstLineChars="100"/>
        <w:rPr>
          <w:rFonts w:hint="eastAsia" w:ascii="仿宋" w:hAnsi="仿宋" w:eastAsia="仿宋" w:cs="仿宋"/>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计划管理</w:t>
      </w:r>
      <w:r>
        <w:rPr>
          <w:rFonts w:hint="eastAsia" w:ascii="仿宋" w:hAnsi="仿宋" w:eastAsia="仿宋" w:cs="仿宋"/>
          <w:sz w:val="32"/>
          <w:szCs w:val="32"/>
        </w:rPr>
        <w:tab/>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设备科可创建每月申购计划，包括但不限于：每月固定计划、临时计划，并且可通过系统查询以往计划记录，仓库可自行设置模板，方便快速便捷提交计划。</w:t>
      </w:r>
    </w:p>
    <w:p>
      <w:pPr>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t>支持二级库-临床科室创建申领计划，申购计划，提交计划并在线打印计划单。</w:t>
      </w:r>
    </w:p>
    <w:p>
      <w:pPr>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t>创建计划方式：可自定义添加耗材、引用记录、模板、库存值预警。可查看历史计划记录。</w:t>
      </w:r>
    </w:p>
    <w:p>
      <w:pPr>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t>设备科应能对科室提交的通用耗材的申领，以及专科专用的月计划进行审核及审核。</w:t>
      </w:r>
    </w:p>
    <w:p>
      <w:pPr>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rPr>
        <w:t>科室计划权限设置：支持设置可提交计划的科室名单，以及计划的提交时间，系统自动统计未提交月计划的科室。</w:t>
      </w:r>
    </w:p>
    <w:p>
      <w:pPr>
        <w:rPr>
          <w:rFonts w:hint="eastAsia" w:ascii="仿宋" w:hAnsi="仿宋" w:eastAsia="仿宋" w:cs="仿宋"/>
          <w:sz w:val="32"/>
          <w:szCs w:val="32"/>
        </w:rPr>
      </w:pPr>
      <w:r>
        <w:rPr>
          <w:rFonts w:hint="eastAsia" w:ascii="仿宋" w:hAnsi="仿宋" w:eastAsia="仿宋" w:cs="仿宋"/>
          <w:sz w:val="32"/>
          <w:szCs w:val="32"/>
        </w:rPr>
        <w:t>采购管理</w:t>
      </w:r>
      <w:r>
        <w:rPr>
          <w:rFonts w:hint="eastAsia" w:ascii="仿宋" w:hAnsi="仿宋" w:eastAsia="仿宋" w:cs="仿宋"/>
          <w:sz w:val="32"/>
          <w:szCs w:val="32"/>
        </w:rPr>
        <w:tab/>
      </w:r>
      <w:r>
        <w:rPr>
          <w:rFonts w:hint="eastAsia" w:ascii="仿宋" w:hAnsi="仿宋" w:eastAsia="仿宋" w:cs="仿宋"/>
          <w:sz w:val="32"/>
          <w:szCs w:val="32"/>
        </w:rPr>
        <w:t>支持申购计划按照科室汇总，并导出excel表格。</w:t>
      </w:r>
    </w:p>
    <w:p>
      <w:pPr>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6、</w:t>
      </w:r>
      <w:r>
        <w:rPr>
          <w:rFonts w:hint="eastAsia" w:ascii="仿宋" w:hAnsi="仿宋" w:eastAsia="仿宋" w:cs="仿宋"/>
          <w:sz w:val="32"/>
          <w:szCs w:val="32"/>
        </w:rPr>
        <w:t>申购计划可按供应商进行汇总并下采购订单，系统可分批向供应商提供采购订单，支持导出excel表格，系统可查看供应商订单汇总记录。</w:t>
      </w:r>
    </w:p>
    <w:p>
      <w:pPr>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7、</w:t>
      </w:r>
      <w:r>
        <w:rPr>
          <w:rFonts w:hint="eastAsia" w:ascii="仿宋" w:hAnsi="仿宋" w:eastAsia="仿宋" w:cs="仿宋"/>
          <w:sz w:val="32"/>
          <w:szCs w:val="32"/>
        </w:rPr>
        <w:t>设备科应可查看所有下订单记录、通知记录、送货单记录，还能根据供应商表现对此次采购行为进行评价。</w:t>
      </w:r>
    </w:p>
    <w:p>
      <w:pPr>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8、</w:t>
      </w:r>
      <w:r>
        <w:rPr>
          <w:rFonts w:hint="eastAsia" w:ascii="仿宋" w:hAnsi="仿宋" w:eastAsia="仿宋" w:cs="仿宋"/>
          <w:sz w:val="32"/>
          <w:szCs w:val="32"/>
        </w:rPr>
        <w:t>支持耗材采购进度跟踪管理，从科室计划提交、汇总、审批、供应商下单、供应商接单、发货、仓库验收、订单完成，整个采购过程的时间节点以及详情可实时跟踪并进行回溯查看；</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9、医院发送订单后，通过微信方式提醒供应商查看；</w:t>
      </w:r>
    </w:p>
    <w:p>
      <w:pPr>
        <w:rPr>
          <w:rFonts w:hint="eastAsia" w:ascii="仿宋" w:hAnsi="仿宋" w:eastAsia="仿宋" w:cs="仿宋"/>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验收管理</w:t>
      </w:r>
      <w:r>
        <w:rPr>
          <w:rFonts w:hint="eastAsia" w:ascii="仿宋" w:hAnsi="仿宋" w:eastAsia="仿宋" w:cs="仿宋"/>
          <w:sz w:val="32"/>
          <w:szCs w:val="32"/>
        </w:rPr>
        <w:t>：</w:t>
      </w:r>
    </w:p>
    <w:p>
      <w:pPr>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结合供应商平台，可在线接收供应商送货单，根据送货单信息一键验收操作。</w:t>
      </w:r>
    </w:p>
    <w:p>
      <w:pPr>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支持查询送货单记录以及订单记录。</w:t>
      </w:r>
    </w:p>
    <w:p>
      <w:pPr>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系统支持来货在线入库操作，选择供应商信息，根据录入物品编码，快速检索目录信息，录入耗材来货数量、生产批号、效期，完成快速入库；支持在线预览、打印入库单；查看入库记录。</w:t>
      </w:r>
    </w:p>
    <w:p>
      <w:pPr>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t>扫码入库，通过扫描送货单二维码或直接输入送货单号进行入库。</w:t>
      </w:r>
    </w:p>
    <w:p>
      <w:pPr>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rPr>
        <w:t>退货管理，支持在线退货操作，并打印退货单据，查看退货记录。</w:t>
      </w:r>
    </w:p>
    <w:p>
      <w:pPr>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6、</w:t>
      </w:r>
      <w:r>
        <w:rPr>
          <w:rFonts w:hint="eastAsia" w:ascii="仿宋" w:hAnsi="仿宋" w:eastAsia="仿宋" w:cs="仿宋"/>
          <w:sz w:val="32"/>
          <w:szCs w:val="32"/>
        </w:rPr>
        <w:t>对科室的领用计划进行出库操作、打印出库单、发货，记录出库情况。</w:t>
      </w:r>
    </w:p>
    <w:p>
      <w:pPr>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7、</w:t>
      </w:r>
      <w:r>
        <w:rPr>
          <w:rFonts w:hint="eastAsia" w:ascii="仿宋" w:hAnsi="仿宋" w:eastAsia="仿宋" w:cs="仿宋"/>
          <w:sz w:val="32"/>
          <w:szCs w:val="32"/>
        </w:rPr>
        <w:t>损耗报废管理，根据实际耗材损耗情况，进行在线损耗报废登记，并可在线预览打印报废单，查询损耗报废记录。</w:t>
      </w:r>
    </w:p>
    <w:p>
      <w:pPr>
        <w:rPr>
          <w:rFonts w:hint="eastAsia"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lang w:val="en-US" w:eastAsia="zh-CN"/>
        </w:rPr>
        <w:t>8、▲供应商根据医院发送的订单，通过本系统录入有效期、预计送货日期后生成具有二维码的送货单，验收时通过扫描二维码可以查看对应的订单情况，需要提供二维码扫描设备；</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9、▲可以根据送货单快速生成入库单和出库单，不需要反复输入信息；</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10、送货单上有“发票是否随货同行信息”，当仓管验收后以恰当形式向供应商反馈发票是否收到，形成电子记录，及时发现发票丢失问题；</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11、送货单可以在系统中关联发起申请科室，审核通过后可以自动分配给申请科室生成出库单。</w:t>
      </w:r>
    </w:p>
    <w:p>
      <w:pPr>
        <w:numPr>
          <w:ilvl w:val="0"/>
          <w:numId w:val="0"/>
        </w:numPr>
        <w:rPr>
          <w:rFonts w:hint="eastAsia" w:ascii="仿宋" w:hAnsi="仿宋" w:eastAsia="仿宋" w:cs="仿宋"/>
          <w:sz w:val="32"/>
          <w:szCs w:val="32"/>
          <w:lang w:val="en-US" w:eastAsia="zh-CN"/>
        </w:rPr>
      </w:pPr>
    </w:p>
    <w:p>
      <w:pPr>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预警管理：</w:t>
      </w:r>
    </w:p>
    <w:p>
      <w:pPr>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耗材有效期预警；</w:t>
      </w:r>
    </w:p>
    <w:p>
      <w:pPr>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耗材库存预警管理；</w:t>
      </w:r>
    </w:p>
    <w:p>
      <w:pPr>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可自定义设置耗材库存预警值；</w:t>
      </w:r>
    </w:p>
    <w:p>
      <w:pPr>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系统能对供应商合同总金额进行预警。</w:t>
      </w:r>
    </w:p>
    <w:p>
      <w:pPr>
        <w:rPr>
          <w:rFonts w:hint="eastAsia" w:ascii="仿宋" w:hAnsi="仿宋" w:eastAsia="仿宋" w:cs="仿宋"/>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对耗材库存进行管理</w:t>
      </w:r>
    </w:p>
    <w:p>
      <w:pPr>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支持库存查询、库存查看；</w:t>
      </w:r>
    </w:p>
    <w:p>
      <w:pPr>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支持查看耗材仓库的明细；</w:t>
      </w:r>
    </w:p>
    <w:p>
      <w:pPr>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多级库存管理，对各科室耗材仓库的库存情况进行监管。</w:t>
      </w:r>
    </w:p>
    <w:p>
      <w:pPr>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平均库存时间管理：可监测耗材从入库到出库的在库周期，记录包括：出入库时间、出入库次数、当前库存情况、出入库明细详情查看，分析库存平均在库周期。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耗材仓库报表</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库存查询、库存帐（实时）查询、库存帐（实时）明细查询、库存类别、库存财务类别、出入库情况分析、库存存量查询。</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2、可以生成并打印科室出库分类汇总表、出入库分类汇总表、出入库分类明细表，物资仓库（各仓库合并）科室出库汇总表、科室出库分类合并表等</w:t>
      </w:r>
    </w:p>
    <w:p>
      <w:pPr>
        <w:rPr>
          <w:rFonts w:hint="eastAsia" w:ascii="黑体" w:hAnsi="黑体" w:eastAsia="黑体" w:cs="黑体"/>
          <w:sz w:val="32"/>
          <w:szCs w:val="32"/>
          <w:lang w:eastAsia="zh-CN"/>
        </w:rPr>
      </w:pPr>
    </w:p>
    <w:p>
      <w:pPr>
        <w:rPr>
          <w:rFonts w:hint="eastAsia" w:ascii="仿宋" w:hAnsi="仿宋" w:eastAsia="仿宋" w:cs="仿宋"/>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科室（二级库）耗材库管理</w:t>
      </w:r>
    </w:p>
    <w:p>
      <w:pPr>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入库管理：临床科室通过系统直接获取耗材仓库出库记录，在线进行耗材入库审核确认，查看本科室入库记录。 </w:t>
      </w:r>
    </w:p>
    <w:p>
      <w:pPr>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退库管理：临床科室能对领用的耗材进行在线退库操作，耗材仓库审核后在线预览打印退库单据，并能查看退库记录。</w:t>
      </w:r>
    </w:p>
    <w:p>
      <w:pPr>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出库管理：各科室可对本科室消耗耗材情况进行在线出库操作，并查看出库记录。</w:t>
      </w:r>
    </w:p>
    <w:p>
      <w:pPr>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科室耗材报表：库存查询、库存帐（实时）查询、库存帐（实时）明细查询。</w:t>
      </w:r>
    </w:p>
    <w:p>
      <w:pPr>
        <w:rPr>
          <w:rFonts w:hint="eastAsia" w:ascii="黑体" w:hAnsi="黑体" w:eastAsia="黑体" w:cs="黑体"/>
          <w:color w:val="FF0000"/>
          <w:sz w:val="32"/>
          <w:szCs w:val="32"/>
          <w:lang w:eastAsia="zh-CN"/>
        </w:rPr>
      </w:pPr>
      <w:r>
        <w:rPr>
          <w:rFonts w:hint="eastAsia" w:ascii="仿宋" w:hAnsi="仿宋" w:eastAsia="仿宋" w:cs="仿宋"/>
          <w:sz w:val="32"/>
          <w:szCs w:val="32"/>
          <w:lang w:val="en-US" w:eastAsia="zh-CN"/>
        </w:rPr>
        <w:t>5、▲由院方设置不少于100种耗材和二级库、收费系统进行关联，进行日常使用和收费监测，负责和现有的东软公司进行软件接口设计，费用包含在投标报价中；</w:t>
      </w:r>
      <w:r>
        <w:rPr>
          <w:rFonts w:hint="eastAsia" w:ascii="仿宋" w:hAnsi="仿宋" w:eastAsia="仿宋" w:cs="仿宋"/>
          <w:color w:val="BFBFBF" w:themeColor="background1" w:themeShade="BF"/>
          <w:sz w:val="32"/>
          <w:szCs w:val="32"/>
        </w:rPr>
        <w:t xml:space="preserve"> </w:t>
      </w:r>
      <w:r>
        <w:rPr>
          <w:rFonts w:hint="eastAsia" w:ascii="黑体" w:hAnsi="黑体" w:eastAsia="黑体" w:cs="黑体"/>
          <w:color w:val="FF0000"/>
          <w:sz w:val="32"/>
          <w:szCs w:val="32"/>
          <w:lang w:eastAsia="zh-CN"/>
        </w:rPr>
        <w:t>本条应由物价科提出，进行细化并进行后续的软件操作与数据维护。</w:t>
      </w:r>
    </w:p>
    <w:p>
      <w:pPr>
        <w:numPr>
          <w:ilvl w:val="0"/>
          <w:numId w:val="0"/>
        </w:num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高植耗材管理功能</w:t>
      </w:r>
    </w:p>
    <w:p>
      <w:pPr>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支持创建高植耗材申购计划，并可选择是否附带患者信息。可自定义添加耗材，或引用采购计划模板；</w:t>
      </w:r>
    </w:p>
    <w:p>
      <w:pPr>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设备科仓库可对全院科室提交的高植耗材申购计划进行审核，汇总、采购、下订单的管理。</w:t>
      </w:r>
    </w:p>
    <w:p>
      <w:pPr>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实现对高植耗材的虚拟库存和零库存管理，支持UDI码技术及扫码入库功能。</w:t>
      </w:r>
    </w:p>
    <w:p>
      <w:pPr>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结合供应商平台，实现在线发送订单、供应商接单、备货、发货、在线验收、入库等一系列操作，将传统手工操作转换成线上信息流；</w:t>
      </w:r>
    </w:p>
    <w:p>
      <w:pPr>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支持高值耗材出库、退库、退货功能。</w:t>
      </w:r>
    </w:p>
    <w:p>
      <w:pPr>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支持与院内</w:t>
      </w:r>
      <w:r>
        <w:rPr>
          <w:rFonts w:hint="eastAsia" w:ascii="仿宋" w:hAnsi="仿宋" w:eastAsia="仿宋" w:cs="仿宋"/>
          <w:sz w:val="32"/>
          <w:szCs w:val="32"/>
          <w:lang w:val="en-US" w:eastAsia="zh-CN"/>
        </w:rPr>
        <w:t>HIS</w:t>
      </w:r>
      <w:r>
        <w:rPr>
          <w:rFonts w:hint="eastAsia" w:ascii="仿宋" w:hAnsi="仿宋" w:eastAsia="仿宋" w:cs="仿宋"/>
          <w:sz w:val="32"/>
          <w:szCs w:val="32"/>
        </w:rPr>
        <w:t>系统、物价收费系统对接接口，实现高值耗材与病患信息绑定，同时实现使用出库时关联收费信息，完成高值耗材的可追溯闭环管理；</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7、▲二级库可以对高值耗材和植入、介入耗材进行管理，可以生成植入物介入物电子单据，插入到电子病历系统中，并可以通过本系统实现对植入、介入耗材的双向可追溯；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供应商平台管理</w:t>
      </w:r>
      <w:r>
        <w:rPr>
          <w:rFonts w:hint="eastAsia" w:ascii="仿宋" w:hAnsi="仿宋" w:eastAsia="仿宋" w:cs="仿宋"/>
          <w:sz w:val="32"/>
          <w:szCs w:val="32"/>
        </w:rPr>
        <w:tab/>
      </w:r>
    </w:p>
    <w:p>
      <w:pPr>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设备科可对医院全部的供应商实现在线管理，包括供应商的企业资质、经营许可证、经营产品信息等；</w:t>
      </w:r>
    </w:p>
    <w:p>
      <w:pPr>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实现对供应商证件效期预警；</w:t>
      </w:r>
    </w:p>
    <w:p>
      <w:pPr>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耗材产品目录由供应商在线进行维护，院内采购人员做审核工作；</w:t>
      </w:r>
    </w:p>
    <w:p>
      <w:pPr>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供应商可在线接收院方订单，完成备货、发货操作；</w:t>
      </w:r>
    </w:p>
    <w:p>
      <w:pPr>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供应商可在线查看订单进度，管理送货单以及退货记录。供应商应可查看订单记录，送货记录及退货记录管理；</w:t>
      </w:r>
    </w:p>
    <w:p>
      <w:pPr>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支持送货单打印二维码。</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8、▲供应商通过适当形式上传授权书、注册证等资料，并与送货单进行链接，采购员和仓管员可以通过系统点击超链接。</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9、具有授权书、注册证到期的提醒功能，提醒院方操作人员；具有供应商超过一定时限不对送货进行相应或响应后一定时限内未收到货对采购员进行提醒功能；</w:t>
      </w:r>
    </w:p>
    <w:p>
      <w:pPr>
        <w:rPr>
          <w:rFonts w:hint="eastAsia" w:ascii="仿宋" w:hAnsi="仿宋" w:eastAsia="仿宋" w:cs="仿宋"/>
          <w:b/>
          <w:bCs/>
          <w:sz w:val="32"/>
          <w:szCs w:val="32"/>
          <w:lang w:val="en-US" w:eastAsia="zh-CN"/>
        </w:rPr>
      </w:pPr>
    </w:p>
    <w:p>
      <w:pPr>
        <w:numPr>
          <w:ilvl w:val="0"/>
          <w:numId w:val="0"/>
        </w:numPr>
        <w:rPr>
          <w:rFonts w:hint="eastAsia" w:ascii="仿宋" w:hAnsi="仿宋" w:eastAsia="仿宋" w:cs="仿宋"/>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系统基础设置</w:t>
      </w:r>
      <w:r>
        <w:rPr>
          <w:rFonts w:hint="eastAsia" w:ascii="仿宋" w:hAnsi="仿宋" w:eastAsia="仿宋" w:cs="仿宋"/>
          <w:sz w:val="32"/>
          <w:szCs w:val="32"/>
        </w:rPr>
        <w:tab/>
      </w:r>
    </w:p>
    <w:p>
      <w:pPr>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基础数据导入：可通过EXCEL将医院现有的科室信息、耗材目录数据、现有库存情况、用户信息到软件系统中，避免重复录入，减轻系统管理员工作量。</w:t>
      </w:r>
    </w:p>
    <w:p>
      <w:pPr>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数据字典设置：可将相同配置项，配置到系统的数据字典中，方便系统维护，由超级管理员统一在后台进行数据字典维护。</w:t>
      </w:r>
    </w:p>
    <w:p>
      <w:pPr>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工作台提醒设置：可以对操作人员设置不同的工作提醒。</w:t>
      </w:r>
    </w:p>
    <w:p>
      <w:pPr>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工作权限设置：给操作系统的相关工作人员进行账号登录信息的维护和权限维护，支持角色权限组设置，新增账号可直接复制角色组下的功能权限。</w:t>
      </w:r>
    </w:p>
    <w:p>
      <w:pPr>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电子签名设置：以图片形式保存用户的个性签名，支持bmp、jpeg等格式，以便在审批等操作中打印报表引用签名。</w:t>
      </w:r>
    </w:p>
    <w:p>
      <w:pPr>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系统登陆时，支持至少三家CA数字证书身份认证登录。 </w:t>
      </w:r>
    </w:p>
    <w:p>
      <w:pPr>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 xml:space="preserve">兼容医院现有电子认证建设体系。 </w:t>
      </w:r>
    </w:p>
    <w:p>
      <w:pPr>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系统操作日志记录：对系统中关键操作进行记录(包含操作类型、操作人、操作时间、操作IP等关键信息)。</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9、▲对卫生耗材的科室需求、审核、发送订单、订单响应、生成送货单、入库、出库、二级库管理、数据统计与查询、盘点等需求，全部可以做到，有现成模块可以使用，不需要重新开发；</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10、医院内用户使用程序形式，供应商以网页操作形式，软件公司协助设备科开始对供应商进行密码授权；</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11、▲本系统三年内不得向我院的供应商收取任何费用；</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12、如果在三年内医保局组织耗材批量集采，免费升级，做到与医保局系统的互联互通；</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13、中标公司至少派驻3名工程师在我院驻点6个月进行软件实施，直到软件顺利运行。</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14、中标公司开展供应商培训至少3次；</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15、中标公司对我院各临床科室开展软件使用培训至少3次，对重点科室进行下科室现场培训。</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16、中标公司提供无线扫描枪，触摸屏电脑各两套用于验收工作。其他如服务器等设备，由</w:t>
      </w:r>
      <w:bookmarkStart w:id="0" w:name="_GoBack"/>
      <w:bookmarkEnd w:id="0"/>
      <w:r>
        <w:rPr>
          <w:rFonts w:hint="eastAsia" w:ascii="仿宋" w:hAnsi="仿宋" w:eastAsia="仿宋" w:cs="仿宋"/>
          <w:sz w:val="32"/>
          <w:szCs w:val="32"/>
          <w:lang w:val="en-US" w:eastAsia="zh-CN"/>
        </w:rPr>
        <w:t>供应商与我院信息科商定，以满足仓库工作为标准进行设置。</w:t>
      </w:r>
    </w:p>
    <w:p>
      <w:pPr>
        <w:numPr>
          <w:ilvl w:val="0"/>
          <w:numId w:val="0"/>
        </w:numPr>
        <w:rPr>
          <w:rFonts w:hint="default" w:ascii="仿宋" w:hAnsi="仿宋" w:eastAsia="仿宋" w:cs="仿宋"/>
          <w:sz w:val="32"/>
          <w:szCs w:val="32"/>
          <w:lang w:val="en-US" w:eastAsia="zh-CN"/>
        </w:rPr>
      </w:pPr>
    </w:p>
    <w:p>
      <w:pPr>
        <w:numPr>
          <w:ilvl w:val="0"/>
          <w:numId w:val="0"/>
        </w:numPr>
        <w:rPr>
          <w:rFonts w:hint="default" w:ascii="仿宋" w:hAnsi="仿宋" w:eastAsia="仿宋" w:cs="仿宋"/>
          <w:sz w:val="32"/>
          <w:szCs w:val="32"/>
          <w:lang w:val="en-US" w:eastAsia="zh-CN"/>
        </w:rPr>
      </w:pPr>
    </w:p>
    <w:p>
      <w:pPr>
        <w:numPr>
          <w:ilvl w:val="0"/>
          <w:numId w:val="0"/>
        </w:numPr>
        <w:rPr>
          <w:rFonts w:hint="eastAsia" w:ascii="仿宋" w:hAnsi="仿宋" w:eastAsia="仿宋" w:cs="仿宋"/>
          <w:sz w:val="28"/>
          <w:szCs w:val="28"/>
          <w:lang w:val="en-US" w:eastAsia="zh-CN"/>
        </w:rPr>
      </w:pPr>
    </w:p>
    <w:p>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64FC7"/>
    <w:rsid w:val="04207F08"/>
    <w:rsid w:val="17DD7ECE"/>
    <w:rsid w:val="1FB1154B"/>
    <w:rsid w:val="2A447942"/>
    <w:rsid w:val="49432FF2"/>
    <w:rsid w:val="556F213A"/>
    <w:rsid w:val="5A6D4F20"/>
    <w:rsid w:val="787E3A09"/>
    <w:rsid w:val="79400878"/>
    <w:rsid w:val="7E064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Balloon Text Char"/>
    <w:link w:val="1"/>
    <w:qFormat/>
    <w:uiPriority w:val="0"/>
    <w:rPr>
      <w:color w:val="FFFFFF"/>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2019-04-10T05:05:00Z</dcterms:created>
  <dc:creator>雷云龙</dc:creator>
  <cp:lastModifiedBy>雷云龙</cp:lastModifiedBy>
  <dcterms:modified xsi:type="dcterms:W3CDTF">2019-04-15T04:57:42Z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